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id w:val="1494913446"/>
        <w:docPartObj>
          <w:docPartGallery w:val="Cover Pages"/>
          <w:docPartUnique/>
        </w:docPartObj>
      </w:sdtPr>
      <w:sdtEndPr>
        <w:rPr>
          <w:rFonts w:eastAsiaTheme="minorEastAsia"/>
          <w:b/>
          <w:sz w:val="32"/>
          <w:lang w:val="en-US" w:eastAsia="ja-JP"/>
        </w:rPr>
      </w:sdtEndPr>
      <w:sdtContent>
        <w:p w14:paraId="17E40D03" w14:textId="31113277" w:rsidR="007C7977" w:rsidRDefault="007C7977" w:rsidP="004261DD"/>
        <w:p w14:paraId="22D3FB5E" w14:textId="3F6561C5" w:rsidR="007C7977" w:rsidRDefault="00D97E19" w:rsidP="00FB0BFB">
          <w:pPr>
            <w:jc w:val="center"/>
            <w:rPr>
              <w:rFonts w:cs="Arial"/>
              <w:noProof/>
            </w:rPr>
          </w:pPr>
          <w:r>
            <w:rPr>
              <w:noProof/>
            </w:rPr>
            <w:drawing>
              <wp:inline distT="0" distB="0" distL="0" distR="0" wp14:anchorId="2F649CDB" wp14:editId="41E252AD">
                <wp:extent cx="2571750" cy="1200150"/>
                <wp:effectExtent l="0" t="0" r="0" b="0"/>
                <wp:docPr id="2" name="Picture 2" descr="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10;&#10;Description automatically generated with medium confidence"/>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71750" cy="1200150"/>
                        </a:xfrm>
                        <a:prstGeom prst="rect">
                          <a:avLst/>
                        </a:prstGeom>
                        <a:noFill/>
                        <a:ln>
                          <a:noFill/>
                        </a:ln>
                      </pic:spPr>
                    </pic:pic>
                  </a:graphicData>
                </a:graphic>
              </wp:inline>
            </w:drawing>
          </w:r>
        </w:p>
        <w:p w14:paraId="51A46F03" w14:textId="76E0626B" w:rsidR="00B105B5" w:rsidRDefault="009875A3" w:rsidP="007C7977">
          <w:pPr>
            <w:rPr>
              <w:rFonts w:eastAsiaTheme="minorEastAsia"/>
              <w:b/>
              <w:sz w:val="32"/>
              <w:lang w:val="en-US" w:eastAsia="ja-JP"/>
            </w:rPr>
          </w:pPr>
        </w:p>
      </w:sdtContent>
    </w:sdt>
    <w:p w14:paraId="2BAF9D03" w14:textId="13FE71F3" w:rsidR="005A219B" w:rsidRPr="00D97E19" w:rsidRDefault="006B6A34" w:rsidP="008C5443">
      <w:pPr>
        <w:jc w:val="center"/>
        <w:rPr>
          <w:rFonts w:eastAsiaTheme="majorEastAsia" w:cs="Arial"/>
          <w:b/>
          <w:color w:val="0070C0"/>
          <w:sz w:val="72"/>
          <w:szCs w:val="72"/>
          <w:lang w:eastAsia="ja-JP"/>
        </w:rPr>
      </w:pPr>
      <w:bookmarkStart w:id="0" w:name="_Peafowl_and_the"/>
      <w:bookmarkStart w:id="1" w:name="_Section_1"/>
      <w:bookmarkStart w:id="2" w:name="_Legislative_framework"/>
      <w:bookmarkStart w:id="3" w:name="_Legal_framework"/>
      <w:bookmarkStart w:id="4" w:name="_Hlk93479621"/>
      <w:bookmarkEnd w:id="0"/>
      <w:bookmarkEnd w:id="1"/>
      <w:bookmarkEnd w:id="2"/>
      <w:bookmarkEnd w:id="3"/>
      <w:r w:rsidRPr="00D97E19">
        <w:rPr>
          <w:rFonts w:eastAsiaTheme="majorEastAsia" w:cs="Arial"/>
          <w:b/>
          <w:color w:val="0070C0"/>
          <w:sz w:val="72"/>
          <w:szCs w:val="72"/>
          <w:lang w:eastAsia="ja-JP"/>
        </w:rPr>
        <w:t>Kingsway Community Primary School</w:t>
      </w:r>
    </w:p>
    <w:tbl>
      <w:tblPr>
        <w:tblStyle w:val="TableGrid1"/>
        <w:tblpPr w:leftFromText="180" w:rightFromText="180" w:vertAnchor="text" w:horzAnchor="margin" w:tblpY="39"/>
        <w:tblW w:w="0" w:type="auto"/>
        <w:tblLook w:val="04A0" w:firstRow="1" w:lastRow="0" w:firstColumn="1" w:lastColumn="0" w:noHBand="0" w:noVBand="1"/>
      </w:tblPr>
      <w:tblGrid>
        <w:gridCol w:w="2749"/>
        <w:gridCol w:w="6267"/>
      </w:tblGrid>
      <w:tr w:rsidR="005A219B" w:rsidRPr="00974157" w14:paraId="04008E7B" w14:textId="77777777" w:rsidTr="00BF4CC1">
        <w:trPr>
          <w:trHeight w:val="567"/>
        </w:trPr>
        <w:tc>
          <w:tcPr>
            <w:tcW w:w="2749" w:type="dxa"/>
            <w:vAlign w:val="center"/>
          </w:tcPr>
          <w:p w14:paraId="72F88E83" w14:textId="77777777" w:rsidR="005A219B" w:rsidRPr="00126590" w:rsidRDefault="005A219B" w:rsidP="00D46324">
            <w:pPr>
              <w:rPr>
                <w:bCs/>
                <w:color w:val="000000" w:themeColor="text1"/>
              </w:rPr>
            </w:pPr>
            <w:r w:rsidRPr="00126590">
              <w:rPr>
                <w:bCs/>
                <w:color w:val="000000" w:themeColor="text1"/>
              </w:rPr>
              <w:t>Document Reference Number (if already used)</w:t>
            </w:r>
          </w:p>
        </w:tc>
        <w:tc>
          <w:tcPr>
            <w:tcW w:w="6267" w:type="dxa"/>
            <w:vAlign w:val="center"/>
          </w:tcPr>
          <w:p w14:paraId="44802B0E" w14:textId="77777777" w:rsidR="005A219B" w:rsidRPr="00974157" w:rsidRDefault="005A219B" w:rsidP="00D46324">
            <w:pPr>
              <w:rPr>
                <w:b/>
                <w:color w:val="000000" w:themeColor="text1"/>
              </w:rPr>
            </w:pPr>
            <w:r>
              <w:rPr>
                <w:b/>
                <w:color w:val="000000" w:themeColor="text1"/>
              </w:rPr>
              <w:t>2</w:t>
            </w:r>
          </w:p>
        </w:tc>
      </w:tr>
      <w:tr w:rsidR="005A219B" w:rsidRPr="00974157" w14:paraId="26D1D3E7" w14:textId="77777777" w:rsidTr="00BF4CC1">
        <w:trPr>
          <w:trHeight w:val="567"/>
        </w:trPr>
        <w:tc>
          <w:tcPr>
            <w:tcW w:w="2749" w:type="dxa"/>
            <w:vAlign w:val="center"/>
          </w:tcPr>
          <w:p w14:paraId="2466C8B8" w14:textId="77777777" w:rsidR="005A219B" w:rsidRPr="00974157" w:rsidRDefault="005A219B" w:rsidP="00D46324">
            <w:pPr>
              <w:rPr>
                <w:color w:val="000000" w:themeColor="text1"/>
              </w:rPr>
            </w:pPr>
            <w:r w:rsidRPr="00974157">
              <w:rPr>
                <w:color w:val="000000" w:themeColor="text1"/>
              </w:rPr>
              <w:t>Title</w:t>
            </w:r>
          </w:p>
        </w:tc>
        <w:tc>
          <w:tcPr>
            <w:tcW w:w="6267" w:type="dxa"/>
            <w:vAlign w:val="center"/>
          </w:tcPr>
          <w:p w14:paraId="162F11FD" w14:textId="2A786286" w:rsidR="005A219B" w:rsidRPr="00974157" w:rsidRDefault="005A219B" w:rsidP="00D46324">
            <w:pPr>
              <w:rPr>
                <w:color w:val="000000" w:themeColor="text1"/>
              </w:rPr>
            </w:pPr>
            <w:r>
              <w:rPr>
                <w:color w:val="000000" w:themeColor="text1"/>
              </w:rPr>
              <w:t>SEND Policy</w:t>
            </w:r>
          </w:p>
        </w:tc>
      </w:tr>
      <w:tr w:rsidR="005A219B" w:rsidRPr="00974157" w14:paraId="14D8514A" w14:textId="77777777" w:rsidTr="00BF4CC1">
        <w:trPr>
          <w:trHeight w:val="567"/>
        </w:trPr>
        <w:tc>
          <w:tcPr>
            <w:tcW w:w="2749" w:type="dxa"/>
            <w:vAlign w:val="center"/>
          </w:tcPr>
          <w:p w14:paraId="5ABB1936" w14:textId="77777777" w:rsidR="005A219B" w:rsidRPr="00974157" w:rsidRDefault="005A219B" w:rsidP="00D46324">
            <w:pPr>
              <w:rPr>
                <w:color w:val="000000" w:themeColor="text1"/>
              </w:rPr>
            </w:pPr>
            <w:r>
              <w:rPr>
                <w:color w:val="000000" w:themeColor="text1"/>
              </w:rPr>
              <w:t xml:space="preserve">Policy </w:t>
            </w:r>
            <w:r w:rsidRPr="00974157">
              <w:rPr>
                <w:color w:val="000000" w:themeColor="text1"/>
              </w:rPr>
              <w:t>Own</w:t>
            </w:r>
            <w:r>
              <w:rPr>
                <w:color w:val="000000" w:themeColor="text1"/>
              </w:rPr>
              <w:t>er</w:t>
            </w:r>
          </w:p>
        </w:tc>
        <w:tc>
          <w:tcPr>
            <w:tcW w:w="6267" w:type="dxa"/>
            <w:vAlign w:val="center"/>
          </w:tcPr>
          <w:p w14:paraId="56C313B8" w14:textId="60A6C47D" w:rsidR="005A219B" w:rsidRPr="00974157" w:rsidRDefault="000C0639" w:rsidP="00D46324">
            <w:pPr>
              <w:rPr>
                <w:color w:val="000000" w:themeColor="text1"/>
              </w:rPr>
            </w:pPr>
            <w:r>
              <w:rPr>
                <w:color w:val="000000" w:themeColor="text1"/>
              </w:rPr>
              <w:t>Bryony Males</w:t>
            </w:r>
          </w:p>
        </w:tc>
      </w:tr>
      <w:tr w:rsidR="005A219B" w:rsidRPr="00974157" w14:paraId="037A8F89" w14:textId="77777777" w:rsidTr="00BF4CC1">
        <w:trPr>
          <w:trHeight w:val="567"/>
        </w:trPr>
        <w:tc>
          <w:tcPr>
            <w:tcW w:w="2749" w:type="dxa"/>
            <w:vAlign w:val="center"/>
          </w:tcPr>
          <w:p w14:paraId="49B33662" w14:textId="77777777" w:rsidR="005A219B" w:rsidRPr="00974157" w:rsidRDefault="005A219B" w:rsidP="00D46324">
            <w:pPr>
              <w:rPr>
                <w:color w:val="000000" w:themeColor="text1"/>
              </w:rPr>
            </w:pPr>
            <w:r w:rsidRPr="00974157">
              <w:rPr>
                <w:color w:val="000000" w:themeColor="text1"/>
              </w:rPr>
              <w:t>Version</w:t>
            </w:r>
          </w:p>
        </w:tc>
        <w:tc>
          <w:tcPr>
            <w:tcW w:w="6267" w:type="dxa"/>
            <w:vAlign w:val="center"/>
          </w:tcPr>
          <w:p w14:paraId="7B3A37C6" w14:textId="24161E5C" w:rsidR="005A219B" w:rsidRPr="00974157" w:rsidRDefault="005A219B" w:rsidP="00D46324">
            <w:pPr>
              <w:rPr>
                <w:color w:val="000000" w:themeColor="text1"/>
              </w:rPr>
            </w:pPr>
            <w:r>
              <w:rPr>
                <w:color w:val="000000" w:themeColor="text1"/>
              </w:rPr>
              <w:t>2.</w:t>
            </w:r>
            <w:r w:rsidR="004C11A6">
              <w:rPr>
                <w:color w:val="000000" w:themeColor="text1"/>
              </w:rPr>
              <w:t>2</w:t>
            </w:r>
          </w:p>
        </w:tc>
      </w:tr>
      <w:tr w:rsidR="005A219B" w:rsidRPr="00974157" w14:paraId="04445F66" w14:textId="77777777" w:rsidTr="00BF4CC1">
        <w:trPr>
          <w:trHeight w:val="567"/>
        </w:trPr>
        <w:tc>
          <w:tcPr>
            <w:tcW w:w="2749" w:type="dxa"/>
            <w:vAlign w:val="center"/>
          </w:tcPr>
          <w:p w14:paraId="0FE11DC4" w14:textId="77777777" w:rsidR="005A219B" w:rsidRPr="00974157" w:rsidRDefault="005A219B" w:rsidP="00D46324">
            <w:pPr>
              <w:rPr>
                <w:color w:val="000000" w:themeColor="text1"/>
              </w:rPr>
            </w:pPr>
            <w:r w:rsidRPr="00974157">
              <w:rPr>
                <w:color w:val="000000" w:themeColor="text1"/>
              </w:rPr>
              <w:t>Approved Date</w:t>
            </w:r>
          </w:p>
        </w:tc>
        <w:tc>
          <w:tcPr>
            <w:tcW w:w="6267" w:type="dxa"/>
            <w:vAlign w:val="center"/>
          </w:tcPr>
          <w:p w14:paraId="4A3F9503" w14:textId="77777777" w:rsidR="005A219B" w:rsidRPr="00974157" w:rsidRDefault="005A219B" w:rsidP="00D46324">
            <w:pPr>
              <w:rPr>
                <w:color w:val="000000" w:themeColor="text1"/>
              </w:rPr>
            </w:pPr>
            <w:r>
              <w:rPr>
                <w:color w:val="000000" w:themeColor="text1"/>
              </w:rPr>
              <w:t>29.09.25</w:t>
            </w:r>
          </w:p>
        </w:tc>
      </w:tr>
      <w:tr w:rsidR="005A219B" w:rsidRPr="00974157" w14:paraId="24BA89EA" w14:textId="77777777" w:rsidTr="00BF4CC1">
        <w:trPr>
          <w:trHeight w:val="567"/>
        </w:trPr>
        <w:tc>
          <w:tcPr>
            <w:tcW w:w="2749" w:type="dxa"/>
            <w:vAlign w:val="center"/>
          </w:tcPr>
          <w:p w14:paraId="4E0C6E39" w14:textId="77777777" w:rsidR="005A219B" w:rsidRPr="00974157" w:rsidRDefault="005A219B" w:rsidP="00D46324">
            <w:pPr>
              <w:rPr>
                <w:color w:val="000000" w:themeColor="text1"/>
              </w:rPr>
            </w:pPr>
            <w:r w:rsidRPr="00974157">
              <w:rPr>
                <w:color w:val="000000" w:themeColor="text1"/>
              </w:rPr>
              <w:t>Approving Body</w:t>
            </w:r>
          </w:p>
        </w:tc>
        <w:tc>
          <w:tcPr>
            <w:tcW w:w="6267" w:type="dxa"/>
            <w:vAlign w:val="center"/>
          </w:tcPr>
          <w:p w14:paraId="4DED53F4" w14:textId="77777777" w:rsidR="005A219B" w:rsidRPr="00974157" w:rsidRDefault="005A219B" w:rsidP="00D46324">
            <w:pPr>
              <w:rPr>
                <w:color w:val="000000" w:themeColor="text1"/>
              </w:rPr>
            </w:pPr>
            <w:r>
              <w:rPr>
                <w:color w:val="000000" w:themeColor="text1"/>
              </w:rPr>
              <w:t>Education Advisory Board</w:t>
            </w:r>
          </w:p>
        </w:tc>
      </w:tr>
      <w:tr w:rsidR="005A219B" w:rsidRPr="00974157" w14:paraId="2EBF8686" w14:textId="77777777" w:rsidTr="00BF4CC1">
        <w:trPr>
          <w:trHeight w:val="567"/>
        </w:trPr>
        <w:tc>
          <w:tcPr>
            <w:tcW w:w="2749" w:type="dxa"/>
            <w:vAlign w:val="center"/>
          </w:tcPr>
          <w:p w14:paraId="23499A6B" w14:textId="77777777" w:rsidR="005A219B" w:rsidRPr="00974157" w:rsidRDefault="005A219B" w:rsidP="00D46324">
            <w:pPr>
              <w:rPr>
                <w:color w:val="000000" w:themeColor="text1"/>
              </w:rPr>
            </w:pPr>
            <w:r>
              <w:rPr>
                <w:color w:val="000000" w:themeColor="text1"/>
              </w:rPr>
              <w:t xml:space="preserve">Next </w:t>
            </w:r>
            <w:r w:rsidRPr="00974157">
              <w:rPr>
                <w:color w:val="000000" w:themeColor="text1"/>
              </w:rPr>
              <w:t>Review Date</w:t>
            </w:r>
          </w:p>
        </w:tc>
        <w:tc>
          <w:tcPr>
            <w:tcW w:w="6267" w:type="dxa"/>
            <w:vAlign w:val="center"/>
          </w:tcPr>
          <w:p w14:paraId="59B5CE7D" w14:textId="77777777" w:rsidR="005A219B" w:rsidRPr="00974157" w:rsidRDefault="005A219B" w:rsidP="00D46324">
            <w:pPr>
              <w:rPr>
                <w:color w:val="000000" w:themeColor="text1"/>
              </w:rPr>
            </w:pPr>
            <w:r>
              <w:rPr>
                <w:color w:val="000000" w:themeColor="text1"/>
              </w:rPr>
              <w:t>September 2026</w:t>
            </w:r>
          </w:p>
        </w:tc>
      </w:tr>
    </w:tbl>
    <w:p w14:paraId="74873FA8" w14:textId="77777777" w:rsidR="00BF4CC1" w:rsidRDefault="00BF4CC1" w:rsidP="00BF4CC1">
      <w:pPr>
        <w:rPr>
          <w:b/>
          <w:bCs/>
        </w:rPr>
      </w:pPr>
    </w:p>
    <w:p w14:paraId="45DAB551" w14:textId="4287DE49" w:rsidR="00BF4CC1" w:rsidRPr="00625DFA" w:rsidRDefault="00BF4CC1" w:rsidP="00BF4CC1">
      <w:pPr>
        <w:rPr>
          <w:b/>
          <w:bCs/>
        </w:rPr>
      </w:pPr>
      <w:r w:rsidRPr="00D11C62">
        <w:rPr>
          <w:b/>
          <w:bCs/>
        </w:rPr>
        <w:t>Version Control</w:t>
      </w:r>
    </w:p>
    <w:tbl>
      <w:tblPr>
        <w:tblStyle w:val="GridTable4-Accent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4A0" w:firstRow="1" w:lastRow="0" w:firstColumn="1" w:lastColumn="0" w:noHBand="0" w:noVBand="1"/>
      </w:tblPr>
      <w:tblGrid>
        <w:gridCol w:w="1119"/>
        <w:gridCol w:w="1980"/>
        <w:gridCol w:w="2112"/>
        <w:gridCol w:w="3805"/>
      </w:tblGrid>
      <w:tr w:rsidR="00BF4CC1" w:rsidRPr="00974157" w14:paraId="1B07C56B" w14:textId="77777777" w:rsidTr="000C06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 w:type="pct"/>
            <w:tcBorders>
              <w:top w:val="none" w:sz="0" w:space="0" w:color="auto"/>
              <w:left w:val="none" w:sz="0" w:space="0" w:color="auto"/>
              <w:bottom w:val="none" w:sz="0" w:space="0" w:color="auto"/>
              <w:right w:val="none" w:sz="0" w:space="0" w:color="auto"/>
            </w:tcBorders>
            <w:shd w:val="clear" w:color="auto" w:fill="FFFFFF" w:themeFill="background1"/>
          </w:tcPr>
          <w:p w14:paraId="726AAF80" w14:textId="77777777" w:rsidR="00BF4CC1" w:rsidRPr="00974157" w:rsidRDefault="00BF4CC1" w:rsidP="00D46324">
            <w:pPr>
              <w:rPr>
                <w:color w:val="auto"/>
                <w:sz w:val="20"/>
                <w:szCs w:val="20"/>
              </w:rPr>
            </w:pPr>
            <w:r w:rsidRPr="00974157">
              <w:rPr>
                <w:color w:val="auto"/>
                <w:sz w:val="20"/>
                <w:szCs w:val="20"/>
              </w:rPr>
              <w:t>Version</w:t>
            </w:r>
          </w:p>
        </w:tc>
        <w:tc>
          <w:tcPr>
            <w:tcW w:w="1098" w:type="pct"/>
            <w:tcBorders>
              <w:top w:val="none" w:sz="0" w:space="0" w:color="auto"/>
              <w:left w:val="none" w:sz="0" w:space="0" w:color="auto"/>
              <w:bottom w:val="none" w:sz="0" w:space="0" w:color="auto"/>
              <w:right w:val="none" w:sz="0" w:space="0" w:color="auto"/>
            </w:tcBorders>
            <w:shd w:val="clear" w:color="auto" w:fill="FFFFFF" w:themeFill="background1"/>
          </w:tcPr>
          <w:p w14:paraId="01DBC1DB" w14:textId="77777777" w:rsidR="00BF4CC1" w:rsidRPr="00974157" w:rsidRDefault="00BF4CC1" w:rsidP="00D46324">
            <w:pPr>
              <w:cnfStyle w:val="100000000000" w:firstRow="1" w:lastRow="0" w:firstColumn="0" w:lastColumn="0" w:oddVBand="0" w:evenVBand="0" w:oddHBand="0" w:evenHBand="0" w:firstRowFirstColumn="0" w:firstRowLastColumn="0" w:lastRowFirstColumn="0" w:lastRowLastColumn="0"/>
              <w:rPr>
                <w:color w:val="auto"/>
                <w:sz w:val="20"/>
                <w:szCs w:val="20"/>
              </w:rPr>
            </w:pPr>
            <w:r w:rsidRPr="00974157">
              <w:rPr>
                <w:color w:val="auto"/>
                <w:sz w:val="20"/>
                <w:szCs w:val="20"/>
              </w:rPr>
              <w:t xml:space="preserve">Last Modified </w:t>
            </w:r>
          </w:p>
        </w:tc>
        <w:tc>
          <w:tcPr>
            <w:tcW w:w="1171" w:type="pct"/>
            <w:tcBorders>
              <w:top w:val="none" w:sz="0" w:space="0" w:color="auto"/>
              <w:left w:val="none" w:sz="0" w:space="0" w:color="auto"/>
              <w:bottom w:val="none" w:sz="0" w:space="0" w:color="auto"/>
              <w:right w:val="none" w:sz="0" w:space="0" w:color="auto"/>
            </w:tcBorders>
            <w:shd w:val="clear" w:color="auto" w:fill="FFFFFF" w:themeFill="background1"/>
          </w:tcPr>
          <w:p w14:paraId="66A8A7E0" w14:textId="77777777" w:rsidR="00BF4CC1" w:rsidRPr="00974157" w:rsidRDefault="00BF4CC1" w:rsidP="00D46324">
            <w:pPr>
              <w:cnfStyle w:val="100000000000" w:firstRow="1" w:lastRow="0" w:firstColumn="0" w:lastColumn="0" w:oddVBand="0" w:evenVBand="0" w:oddHBand="0" w:evenHBand="0" w:firstRowFirstColumn="0" w:firstRowLastColumn="0" w:lastRowFirstColumn="0" w:lastRowLastColumn="0"/>
              <w:rPr>
                <w:color w:val="auto"/>
                <w:sz w:val="20"/>
                <w:szCs w:val="20"/>
              </w:rPr>
            </w:pPr>
            <w:r w:rsidRPr="00974157">
              <w:rPr>
                <w:color w:val="auto"/>
                <w:sz w:val="20"/>
                <w:szCs w:val="20"/>
              </w:rPr>
              <w:t>Last Modified By</w:t>
            </w:r>
          </w:p>
        </w:tc>
        <w:tc>
          <w:tcPr>
            <w:tcW w:w="2110" w:type="pct"/>
            <w:tcBorders>
              <w:top w:val="none" w:sz="0" w:space="0" w:color="auto"/>
              <w:left w:val="none" w:sz="0" w:space="0" w:color="auto"/>
              <w:bottom w:val="none" w:sz="0" w:space="0" w:color="auto"/>
              <w:right w:val="none" w:sz="0" w:space="0" w:color="auto"/>
            </w:tcBorders>
            <w:shd w:val="clear" w:color="auto" w:fill="FFFFFF" w:themeFill="background1"/>
          </w:tcPr>
          <w:p w14:paraId="6F3D3ADB" w14:textId="77777777" w:rsidR="00BF4CC1" w:rsidRPr="00974157" w:rsidRDefault="00BF4CC1" w:rsidP="00D46324">
            <w:pPr>
              <w:cnfStyle w:val="100000000000" w:firstRow="1" w:lastRow="0" w:firstColumn="0" w:lastColumn="0" w:oddVBand="0" w:evenVBand="0" w:oddHBand="0" w:evenHBand="0" w:firstRowFirstColumn="0" w:firstRowLastColumn="0" w:lastRowFirstColumn="0" w:lastRowLastColumn="0"/>
              <w:rPr>
                <w:color w:val="auto"/>
                <w:sz w:val="20"/>
                <w:szCs w:val="20"/>
              </w:rPr>
            </w:pPr>
            <w:r w:rsidRPr="00974157">
              <w:rPr>
                <w:color w:val="auto"/>
                <w:sz w:val="20"/>
                <w:szCs w:val="20"/>
              </w:rPr>
              <w:t>Document Changes</w:t>
            </w:r>
          </w:p>
        </w:tc>
      </w:tr>
      <w:tr w:rsidR="000C0639" w:rsidRPr="00974157" w14:paraId="76A1B1B2" w14:textId="77777777" w:rsidTr="000C06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 w:type="pct"/>
            <w:shd w:val="clear" w:color="auto" w:fill="FFFFFF" w:themeFill="background1"/>
          </w:tcPr>
          <w:p w14:paraId="36D1F234" w14:textId="2EFE045D" w:rsidR="000C0639" w:rsidRPr="00974157" w:rsidRDefault="000C0639" w:rsidP="00D46324">
            <w:pPr>
              <w:rPr>
                <w:sz w:val="20"/>
                <w:szCs w:val="20"/>
              </w:rPr>
            </w:pPr>
            <w:r>
              <w:rPr>
                <w:sz w:val="20"/>
                <w:szCs w:val="20"/>
              </w:rPr>
              <w:t>2.3</w:t>
            </w:r>
          </w:p>
        </w:tc>
        <w:tc>
          <w:tcPr>
            <w:tcW w:w="1098" w:type="pct"/>
            <w:shd w:val="clear" w:color="auto" w:fill="FFFFFF" w:themeFill="background1"/>
          </w:tcPr>
          <w:p w14:paraId="2F458A45" w14:textId="3C5833EF" w:rsidR="000C0639" w:rsidRPr="00974157" w:rsidRDefault="000C0639" w:rsidP="00D46324">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April 2026</w:t>
            </w:r>
          </w:p>
        </w:tc>
        <w:tc>
          <w:tcPr>
            <w:tcW w:w="1171" w:type="pct"/>
            <w:shd w:val="clear" w:color="auto" w:fill="FFFFFF" w:themeFill="background1"/>
          </w:tcPr>
          <w:p w14:paraId="19D64E56" w14:textId="221AB7A8" w:rsidR="000C0639" w:rsidRPr="00974157" w:rsidRDefault="000C0639" w:rsidP="00D46324">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Sara Hartshorn</w:t>
            </w:r>
          </w:p>
        </w:tc>
        <w:tc>
          <w:tcPr>
            <w:tcW w:w="2110" w:type="pct"/>
            <w:shd w:val="clear" w:color="auto" w:fill="FFFFFF" w:themeFill="background1"/>
          </w:tcPr>
          <w:p w14:paraId="4D8807D7" w14:textId="25DA7BBB" w:rsidR="000C0639" w:rsidRPr="00974157" w:rsidRDefault="000C0639" w:rsidP="00D46324">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Reference to Sophie Finch replaced with Bryony Males as Policy Owner</w:t>
            </w:r>
          </w:p>
        </w:tc>
      </w:tr>
      <w:tr w:rsidR="00BF4CC1" w:rsidRPr="00974157" w14:paraId="03F0DA2A" w14:textId="77777777" w:rsidTr="000C0639">
        <w:tc>
          <w:tcPr>
            <w:cnfStyle w:val="001000000000" w:firstRow="0" w:lastRow="0" w:firstColumn="1" w:lastColumn="0" w:oddVBand="0" w:evenVBand="0" w:oddHBand="0" w:evenHBand="0" w:firstRowFirstColumn="0" w:firstRowLastColumn="0" w:lastRowFirstColumn="0" w:lastRowLastColumn="0"/>
            <w:tcW w:w="621" w:type="pct"/>
            <w:shd w:val="clear" w:color="auto" w:fill="FFFFFF" w:themeFill="background1"/>
          </w:tcPr>
          <w:p w14:paraId="142D560B" w14:textId="09411A72" w:rsidR="00BF4CC1" w:rsidRPr="00974157" w:rsidRDefault="00BF4CC1" w:rsidP="00D46324">
            <w:r>
              <w:t>2.2</w:t>
            </w:r>
          </w:p>
        </w:tc>
        <w:tc>
          <w:tcPr>
            <w:tcW w:w="1098" w:type="pct"/>
            <w:shd w:val="clear" w:color="auto" w:fill="FFFFFF" w:themeFill="background1"/>
          </w:tcPr>
          <w:p w14:paraId="2A4A9201" w14:textId="77777777" w:rsidR="00BF4CC1" w:rsidRPr="00974157" w:rsidRDefault="00BF4CC1" w:rsidP="00D46324">
            <w:pPr>
              <w:cnfStyle w:val="000000000000" w:firstRow="0" w:lastRow="0" w:firstColumn="0" w:lastColumn="0" w:oddVBand="0" w:evenVBand="0" w:oddHBand="0" w:evenHBand="0" w:firstRowFirstColumn="0" w:firstRowLastColumn="0" w:lastRowFirstColumn="0" w:lastRowLastColumn="0"/>
            </w:pPr>
            <w:r>
              <w:t>September 2025</w:t>
            </w:r>
          </w:p>
        </w:tc>
        <w:tc>
          <w:tcPr>
            <w:tcW w:w="1171" w:type="pct"/>
            <w:shd w:val="clear" w:color="auto" w:fill="FFFFFF" w:themeFill="background1"/>
          </w:tcPr>
          <w:p w14:paraId="09CFF813" w14:textId="1E5F71F9" w:rsidR="00BF4CC1" w:rsidRPr="00974157" w:rsidRDefault="00BF4CC1" w:rsidP="00D46324">
            <w:pPr>
              <w:cnfStyle w:val="000000000000" w:firstRow="0" w:lastRow="0" w:firstColumn="0" w:lastColumn="0" w:oddVBand="0" w:evenVBand="0" w:oddHBand="0" w:evenHBand="0" w:firstRowFirstColumn="0" w:firstRowLastColumn="0" w:lastRowFirstColumn="0" w:lastRowLastColumn="0"/>
            </w:pPr>
            <w:r>
              <w:t>Sara Hartshorn</w:t>
            </w:r>
          </w:p>
        </w:tc>
        <w:tc>
          <w:tcPr>
            <w:tcW w:w="2110" w:type="pct"/>
            <w:shd w:val="clear" w:color="auto" w:fill="FFFFFF" w:themeFill="background1"/>
          </w:tcPr>
          <w:p w14:paraId="0A6C9DDD" w14:textId="372A0DBC" w:rsidR="00BF4CC1" w:rsidRPr="00144067" w:rsidRDefault="00461E8C" w:rsidP="00D46324">
            <w:pPr>
              <w:cnfStyle w:val="000000000000" w:firstRow="0" w:lastRow="0" w:firstColumn="0" w:lastColumn="0" w:oddVBand="0" w:evenVBand="0" w:oddHBand="0" w:evenHBand="0" w:firstRowFirstColumn="0" w:firstRowLastColumn="0" w:lastRowFirstColumn="0" w:lastRowLastColumn="0"/>
              <w:rPr>
                <w:sz w:val="20"/>
                <w:szCs w:val="20"/>
              </w:rPr>
            </w:pPr>
            <w:r w:rsidRPr="00144067">
              <w:rPr>
                <w:sz w:val="20"/>
                <w:szCs w:val="20"/>
              </w:rPr>
              <w:t>1.3 reworded</w:t>
            </w:r>
            <w:r w:rsidR="00DA143C" w:rsidRPr="00144067">
              <w:rPr>
                <w:sz w:val="20"/>
                <w:szCs w:val="20"/>
              </w:rPr>
              <w:t xml:space="preserve"> for clarity</w:t>
            </w:r>
            <w:r w:rsidRPr="00144067">
              <w:rPr>
                <w:sz w:val="20"/>
                <w:szCs w:val="20"/>
              </w:rPr>
              <w:t xml:space="preserve">; </w:t>
            </w:r>
            <w:r w:rsidR="00DA143C" w:rsidRPr="00144067">
              <w:rPr>
                <w:sz w:val="20"/>
                <w:szCs w:val="20"/>
              </w:rPr>
              <w:t>4.2 working reordered for clarity; 7.1 diagram of assess, plan, do, review added</w:t>
            </w:r>
            <w:r w:rsidR="00526CDA" w:rsidRPr="00144067">
              <w:rPr>
                <w:sz w:val="20"/>
                <w:szCs w:val="20"/>
              </w:rPr>
              <w:t>; page numbers reformatted</w:t>
            </w:r>
            <w:r w:rsidR="00144067" w:rsidRPr="00144067">
              <w:rPr>
                <w:sz w:val="20"/>
                <w:szCs w:val="20"/>
              </w:rPr>
              <w:t xml:space="preserve">; remaining </w:t>
            </w:r>
            <w:r w:rsidR="00E96850">
              <w:rPr>
                <w:sz w:val="20"/>
                <w:szCs w:val="20"/>
              </w:rPr>
              <w:t>SENCO</w:t>
            </w:r>
            <w:r w:rsidR="00144067" w:rsidRPr="00144067">
              <w:rPr>
                <w:sz w:val="20"/>
                <w:szCs w:val="20"/>
              </w:rPr>
              <w:t xml:space="preserve"> changed to SENDCO</w:t>
            </w:r>
            <w:r w:rsidR="00DC033D">
              <w:rPr>
                <w:sz w:val="20"/>
                <w:szCs w:val="20"/>
              </w:rPr>
              <w:t xml:space="preserve">; </w:t>
            </w:r>
            <w:r w:rsidR="00DA5177">
              <w:rPr>
                <w:sz w:val="20"/>
                <w:szCs w:val="20"/>
              </w:rPr>
              <w:t>term CLA clarified</w:t>
            </w:r>
          </w:p>
        </w:tc>
      </w:tr>
      <w:tr w:rsidR="00BF4CC1" w:rsidRPr="00974157" w14:paraId="5455985B" w14:textId="77777777" w:rsidTr="000C06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621" w:type="pct"/>
            <w:shd w:val="clear" w:color="auto" w:fill="FFFFFF" w:themeFill="background1"/>
          </w:tcPr>
          <w:p w14:paraId="49EE3D8C" w14:textId="2552C574" w:rsidR="00BF4CC1" w:rsidRPr="00974157" w:rsidRDefault="00BF4CC1" w:rsidP="00D46324">
            <w:r>
              <w:t>2.1</w:t>
            </w:r>
          </w:p>
        </w:tc>
        <w:tc>
          <w:tcPr>
            <w:tcW w:w="1098" w:type="pct"/>
            <w:shd w:val="clear" w:color="auto" w:fill="FFFFFF" w:themeFill="background1"/>
          </w:tcPr>
          <w:p w14:paraId="53BBF7DA" w14:textId="21CD1F6F" w:rsidR="00BF4CC1" w:rsidRPr="00974157" w:rsidRDefault="00BF4CC1" w:rsidP="00D46324">
            <w:pPr>
              <w:cnfStyle w:val="000000100000" w:firstRow="0" w:lastRow="0" w:firstColumn="0" w:lastColumn="0" w:oddVBand="0" w:evenVBand="0" w:oddHBand="1" w:evenHBand="0" w:firstRowFirstColumn="0" w:firstRowLastColumn="0" w:lastRowFirstColumn="0" w:lastRowLastColumn="0"/>
            </w:pPr>
            <w:r>
              <w:t>September 2025</w:t>
            </w:r>
          </w:p>
        </w:tc>
        <w:tc>
          <w:tcPr>
            <w:tcW w:w="1171" w:type="pct"/>
            <w:shd w:val="clear" w:color="auto" w:fill="FFFFFF" w:themeFill="background1"/>
          </w:tcPr>
          <w:p w14:paraId="6D2057C9" w14:textId="31FA9C89" w:rsidR="00BF4CC1" w:rsidRPr="00974157" w:rsidRDefault="00BF4CC1" w:rsidP="00D46324">
            <w:pPr>
              <w:cnfStyle w:val="000000100000" w:firstRow="0" w:lastRow="0" w:firstColumn="0" w:lastColumn="0" w:oddVBand="0" w:evenVBand="0" w:oddHBand="1" w:evenHBand="0" w:firstRowFirstColumn="0" w:firstRowLastColumn="0" w:lastRowFirstColumn="0" w:lastRowLastColumn="0"/>
            </w:pPr>
            <w:r>
              <w:t>Sophie Finch</w:t>
            </w:r>
          </w:p>
        </w:tc>
        <w:tc>
          <w:tcPr>
            <w:tcW w:w="2110" w:type="pct"/>
            <w:shd w:val="clear" w:color="auto" w:fill="FFFFFF" w:themeFill="background1"/>
          </w:tcPr>
          <w:p w14:paraId="0CD4A1F3" w14:textId="2B5CA922" w:rsidR="00BF4CC1" w:rsidRPr="00144067" w:rsidRDefault="00B56B73" w:rsidP="00D46324">
            <w:pPr>
              <w:cnfStyle w:val="000000100000" w:firstRow="0" w:lastRow="0" w:firstColumn="0" w:lastColumn="0" w:oddVBand="0" w:evenVBand="0" w:oddHBand="1" w:evenHBand="0" w:firstRowFirstColumn="0" w:firstRowLastColumn="0" w:lastRowFirstColumn="0" w:lastRowLastColumn="0"/>
              <w:rPr>
                <w:sz w:val="20"/>
                <w:szCs w:val="20"/>
              </w:rPr>
            </w:pPr>
            <w:r w:rsidRPr="00144067">
              <w:rPr>
                <w:sz w:val="20"/>
                <w:szCs w:val="20"/>
              </w:rPr>
              <w:t>Version number; date</w:t>
            </w:r>
            <w:r w:rsidR="00526CDA" w:rsidRPr="00144067">
              <w:rPr>
                <w:sz w:val="20"/>
                <w:szCs w:val="20"/>
              </w:rPr>
              <w:t xml:space="preserve">; </w:t>
            </w:r>
            <w:r w:rsidR="00E96850">
              <w:rPr>
                <w:sz w:val="20"/>
                <w:szCs w:val="20"/>
              </w:rPr>
              <w:t>SENCO</w:t>
            </w:r>
            <w:r w:rsidR="00526CDA" w:rsidRPr="00144067">
              <w:rPr>
                <w:sz w:val="20"/>
                <w:szCs w:val="20"/>
              </w:rPr>
              <w:t xml:space="preserve"> changed to SENDCO</w:t>
            </w:r>
            <w:r w:rsidR="00DC033D">
              <w:rPr>
                <w:sz w:val="20"/>
                <w:szCs w:val="20"/>
              </w:rPr>
              <w:t>; LAC changed to CLA</w:t>
            </w:r>
          </w:p>
        </w:tc>
      </w:tr>
    </w:tbl>
    <w:p w14:paraId="736F73D5" w14:textId="258C4AD0" w:rsidR="000C0639" w:rsidRPr="000E4563" w:rsidRDefault="000C0639" w:rsidP="00A23725">
      <w:pPr>
        <w:rPr>
          <w:rFonts w:eastAsiaTheme="majorEastAsia" w:cs="Arial"/>
          <w:sz w:val="80"/>
          <w:szCs w:val="80"/>
          <w:lang w:val="en-US" w:eastAsia="ja-JP"/>
        </w:rPr>
        <w:sectPr w:rsidR="000C0639" w:rsidRPr="000E4563" w:rsidSect="00D97E19">
          <w:footerReference w:type="default" r:id="rId12"/>
          <w:headerReference w:type="first" r:id="rId13"/>
          <w:footerReference w:type="first" r:id="rId14"/>
          <w:pgSz w:w="11906" w:h="16838"/>
          <w:pgMar w:top="1440" w:right="1440" w:bottom="1440" w:left="1440" w:header="564" w:footer="708" w:gutter="0"/>
          <w:pgBorders w:offsetFrom="page">
            <w:top w:val="single" w:sz="24" w:space="24" w:color="0070C0"/>
            <w:left w:val="single" w:sz="24" w:space="24" w:color="0070C0"/>
            <w:bottom w:val="single" w:sz="24" w:space="24" w:color="0070C0"/>
            <w:right w:val="single" w:sz="24" w:space="24" w:color="0070C0"/>
          </w:pgBorders>
          <w:pgNumType w:start="0"/>
          <w:cols w:space="708"/>
          <w:titlePg/>
          <w:docGrid w:linePitch="360"/>
        </w:sectPr>
      </w:pPr>
    </w:p>
    <w:bookmarkEnd w:id="4"/>
    <w:p w14:paraId="15BB98F5" w14:textId="77777777" w:rsidR="00A23725" w:rsidRPr="00631E39" w:rsidRDefault="00A23725" w:rsidP="00A23725">
      <w:pPr>
        <w:pStyle w:val="ListParagraph"/>
        <w:spacing w:before="120" w:after="120" w:line="320" w:lineRule="exact"/>
        <w:ind w:left="360"/>
        <w:rPr>
          <w:rFonts w:ascii="Arial" w:hAnsi="Arial" w:cs="Arial"/>
          <w:b/>
          <w:sz w:val="24"/>
          <w:szCs w:val="24"/>
        </w:rPr>
      </w:pPr>
      <w:r w:rsidRPr="00631E39">
        <w:rPr>
          <w:rFonts w:ascii="Arial" w:hAnsi="Arial" w:cs="Arial"/>
          <w:b/>
          <w:sz w:val="24"/>
          <w:szCs w:val="24"/>
        </w:rPr>
        <w:lastRenderedPageBreak/>
        <w:t>Contents:</w:t>
      </w:r>
    </w:p>
    <w:p w14:paraId="58E7BC1B" w14:textId="77777777" w:rsidR="00A23725" w:rsidRPr="00631E39" w:rsidRDefault="00A23725" w:rsidP="00A23725">
      <w:pPr>
        <w:pStyle w:val="ListParagraph"/>
        <w:spacing w:before="120" w:after="120" w:line="320" w:lineRule="exact"/>
        <w:ind w:left="360"/>
        <w:rPr>
          <w:rFonts w:ascii="Arial" w:hAnsi="Arial" w:cs="Arial"/>
          <w:b/>
          <w:sz w:val="24"/>
          <w:szCs w:val="24"/>
        </w:rPr>
      </w:pPr>
    </w:p>
    <w:p w14:paraId="4D282E20" w14:textId="77777777" w:rsidR="00A23725" w:rsidRPr="00631E39" w:rsidRDefault="00A23725" w:rsidP="00A23725">
      <w:pPr>
        <w:spacing w:line="240" w:lineRule="auto"/>
        <w:ind w:left="717"/>
        <w:rPr>
          <w:rStyle w:val="Hyperlink"/>
          <w:rFonts w:cs="Arial"/>
          <w:sz w:val="24"/>
          <w:szCs w:val="24"/>
        </w:rPr>
      </w:pPr>
      <w:r w:rsidRPr="00631E39">
        <w:rPr>
          <w:rFonts w:cs="Arial"/>
          <w:sz w:val="24"/>
          <w:szCs w:val="24"/>
        </w:rPr>
        <w:fldChar w:fldCharType="begin"/>
      </w:r>
      <w:r w:rsidRPr="00631E39">
        <w:rPr>
          <w:rFonts w:cs="Arial"/>
          <w:sz w:val="24"/>
          <w:szCs w:val="24"/>
        </w:rPr>
        <w:instrText xml:space="preserve"> HYPERLINK  \l "_Statement_of_intent_1" </w:instrText>
      </w:r>
      <w:r w:rsidRPr="00631E39">
        <w:rPr>
          <w:rFonts w:cs="Arial"/>
          <w:sz w:val="24"/>
          <w:szCs w:val="24"/>
        </w:rPr>
      </w:r>
      <w:r w:rsidRPr="00631E39">
        <w:rPr>
          <w:rFonts w:cs="Arial"/>
          <w:sz w:val="24"/>
          <w:szCs w:val="24"/>
        </w:rPr>
        <w:fldChar w:fldCharType="separate"/>
      </w:r>
      <w:r w:rsidRPr="00631E39">
        <w:rPr>
          <w:rStyle w:val="Hyperlink"/>
          <w:rFonts w:cs="Arial"/>
          <w:sz w:val="24"/>
          <w:szCs w:val="24"/>
        </w:rPr>
        <w:t>Statement of intent</w:t>
      </w:r>
      <w:bookmarkStart w:id="7" w:name="b"/>
    </w:p>
    <w:p w14:paraId="197E650F" w14:textId="418BC647" w:rsidR="00FE3A05" w:rsidRPr="00631E39" w:rsidRDefault="00A23725" w:rsidP="00FE3A05">
      <w:pPr>
        <w:rPr>
          <w:rFonts w:cs="Arial"/>
          <w:sz w:val="24"/>
          <w:szCs w:val="24"/>
        </w:rPr>
      </w:pPr>
      <w:r w:rsidRPr="00631E39">
        <w:rPr>
          <w:rFonts w:cs="Arial"/>
          <w:sz w:val="24"/>
          <w:szCs w:val="24"/>
        </w:rPr>
        <w:fldChar w:fldCharType="end"/>
      </w:r>
      <w:bookmarkEnd w:id="7"/>
    </w:p>
    <w:p w14:paraId="49D462DB" w14:textId="5071FC78" w:rsidR="0063004C" w:rsidRPr="00631E39" w:rsidRDefault="0063004C" w:rsidP="00A23725">
      <w:pPr>
        <w:pStyle w:val="ListParagraph"/>
        <w:numPr>
          <w:ilvl w:val="0"/>
          <w:numId w:val="1"/>
        </w:numPr>
        <w:spacing w:line="240" w:lineRule="auto"/>
        <w:ind w:left="1077"/>
        <w:contextualSpacing w:val="0"/>
        <w:rPr>
          <w:rFonts w:ascii="Arial" w:hAnsi="Arial" w:cs="Arial"/>
          <w:sz w:val="24"/>
          <w:szCs w:val="24"/>
        </w:rPr>
      </w:pPr>
      <w:hyperlink w:anchor="_Identifying_SEND" w:history="1">
        <w:r w:rsidRPr="00631E39">
          <w:rPr>
            <w:rStyle w:val="Hyperlink"/>
            <w:rFonts w:ascii="Arial" w:hAnsi="Arial" w:cs="Arial"/>
            <w:sz w:val="24"/>
            <w:szCs w:val="24"/>
          </w:rPr>
          <w:t>Identifying SEND</w:t>
        </w:r>
      </w:hyperlink>
      <w:r w:rsidRPr="00631E39">
        <w:rPr>
          <w:rFonts w:ascii="Arial" w:hAnsi="Arial" w:cs="Arial"/>
          <w:sz w:val="24"/>
          <w:szCs w:val="24"/>
        </w:rPr>
        <w:t xml:space="preserve"> </w:t>
      </w:r>
    </w:p>
    <w:p w14:paraId="67F11F28" w14:textId="5D95EB9B" w:rsidR="0063004C" w:rsidRPr="00631E39" w:rsidRDefault="0063004C" w:rsidP="0063004C">
      <w:pPr>
        <w:pStyle w:val="ListParagraph"/>
        <w:numPr>
          <w:ilvl w:val="0"/>
          <w:numId w:val="1"/>
        </w:numPr>
        <w:spacing w:line="240" w:lineRule="auto"/>
        <w:ind w:left="1077"/>
        <w:contextualSpacing w:val="0"/>
        <w:rPr>
          <w:rFonts w:ascii="Arial" w:hAnsi="Arial" w:cs="Arial"/>
          <w:sz w:val="24"/>
          <w:szCs w:val="24"/>
        </w:rPr>
      </w:pPr>
      <w:hyperlink w:anchor="_Definitions" w:history="1">
        <w:r w:rsidRPr="00631E39">
          <w:rPr>
            <w:rStyle w:val="Hyperlink"/>
            <w:rFonts w:ascii="Arial" w:hAnsi="Arial" w:cs="Arial"/>
            <w:sz w:val="24"/>
            <w:szCs w:val="24"/>
          </w:rPr>
          <w:t>Definitions</w:t>
        </w:r>
      </w:hyperlink>
      <w:r w:rsidRPr="00631E39">
        <w:rPr>
          <w:rFonts w:ascii="Arial" w:hAnsi="Arial" w:cs="Arial"/>
          <w:sz w:val="24"/>
          <w:szCs w:val="24"/>
        </w:rPr>
        <w:t xml:space="preserve"> </w:t>
      </w:r>
    </w:p>
    <w:p w14:paraId="53BBC7B8" w14:textId="053846A1" w:rsidR="0063004C" w:rsidRPr="00631E39" w:rsidRDefault="004C7DA9" w:rsidP="0063004C">
      <w:pPr>
        <w:pStyle w:val="ListParagraph"/>
        <w:numPr>
          <w:ilvl w:val="0"/>
          <w:numId w:val="1"/>
        </w:numPr>
        <w:spacing w:line="240" w:lineRule="auto"/>
        <w:ind w:left="1077"/>
        <w:contextualSpacing w:val="0"/>
        <w:rPr>
          <w:rStyle w:val="Hyperlink"/>
          <w:rFonts w:ascii="Arial" w:hAnsi="Arial" w:cs="Arial"/>
          <w:sz w:val="24"/>
          <w:szCs w:val="24"/>
        </w:rPr>
      </w:pPr>
      <w:r w:rsidRPr="00631E39">
        <w:rPr>
          <w:rStyle w:val="Hyperlink"/>
          <w:rFonts w:ascii="Arial" w:hAnsi="Arial" w:cs="Arial"/>
          <w:sz w:val="24"/>
          <w:szCs w:val="24"/>
        </w:rPr>
        <w:fldChar w:fldCharType="begin"/>
      </w:r>
      <w:r w:rsidRPr="00631E39">
        <w:rPr>
          <w:rStyle w:val="Hyperlink"/>
          <w:rFonts w:ascii="Arial" w:hAnsi="Arial" w:cs="Arial"/>
          <w:sz w:val="24"/>
          <w:szCs w:val="24"/>
        </w:rPr>
        <w:instrText xml:space="preserve"> HYPERLINK  \l "_Roles_and_responsibilities_1" </w:instrText>
      </w:r>
      <w:r w:rsidRPr="00631E39">
        <w:rPr>
          <w:rStyle w:val="Hyperlink"/>
          <w:rFonts w:ascii="Arial" w:hAnsi="Arial" w:cs="Arial"/>
          <w:sz w:val="24"/>
          <w:szCs w:val="24"/>
        </w:rPr>
      </w:r>
      <w:r w:rsidRPr="00631E39">
        <w:rPr>
          <w:rStyle w:val="Hyperlink"/>
          <w:rFonts w:ascii="Arial" w:hAnsi="Arial" w:cs="Arial"/>
          <w:sz w:val="24"/>
          <w:szCs w:val="24"/>
        </w:rPr>
        <w:fldChar w:fldCharType="separate"/>
      </w:r>
      <w:r w:rsidR="0063004C" w:rsidRPr="00631E39">
        <w:rPr>
          <w:rStyle w:val="Hyperlink"/>
          <w:rFonts w:ascii="Arial" w:hAnsi="Arial" w:cs="Arial"/>
          <w:sz w:val="24"/>
          <w:szCs w:val="24"/>
        </w:rPr>
        <w:t xml:space="preserve">Roles and responsibilities </w:t>
      </w:r>
    </w:p>
    <w:p w14:paraId="14D43155" w14:textId="21BC51FD" w:rsidR="0063004C" w:rsidRPr="00631E39" w:rsidRDefault="004C7DA9" w:rsidP="00CF15DA">
      <w:pPr>
        <w:pStyle w:val="ListParagraph"/>
        <w:numPr>
          <w:ilvl w:val="0"/>
          <w:numId w:val="1"/>
        </w:numPr>
        <w:rPr>
          <w:rFonts w:ascii="Arial" w:hAnsi="Arial" w:cs="Arial"/>
          <w:sz w:val="24"/>
          <w:szCs w:val="24"/>
        </w:rPr>
      </w:pPr>
      <w:r w:rsidRPr="00631E39">
        <w:rPr>
          <w:rStyle w:val="Hyperlink"/>
          <w:rFonts w:ascii="Arial" w:hAnsi="Arial" w:cs="Arial"/>
          <w:sz w:val="24"/>
          <w:szCs w:val="24"/>
        </w:rPr>
        <w:fldChar w:fldCharType="end"/>
      </w:r>
      <w:hyperlink w:anchor="_Children_with_specific" w:history="1">
        <w:r w:rsidR="0063004C" w:rsidRPr="00631E39">
          <w:rPr>
            <w:rStyle w:val="Hyperlink"/>
            <w:rFonts w:ascii="Arial" w:hAnsi="Arial" w:cs="Arial"/>
            <w:sz w:val="24"/>
            <w:szCs w:val="24"/>
          </w:rPr>
          <w:t>Children with specific circumstances</w:t>
        </w:r>
      </w:hyperlink>
      <w:r w:rsidR="0063004C" w:rsidRPr="00631E39">
        <w:rPr>
          <w:rFonts w:ascii="Arial" w:hAnsi="Arial" w:cs="Arial"/>
          <w:sz w:val="24"/>
          <w:szCs w:val="24"/>
        </w:rPr>
        <w:t xml:space="preserve"> </w:t>
      </w:r>
    </w:p>
    <w:p w14:paraId="50A21AF2" w14:textId="77777777" w:rsidR="00CF15DA" w:rsidRPr="00631E39" w:rsidRDefault="00CF15DA" w:rsidP="00CF15DA">
      <w:pPr>
        <w:pStyle w:val="ListParagraph"/>
        <w:ind w:left="1080"/>
        <w:rPr>
          <w:rFonts w:ascii="Arial" w:hAnsi="Arial" w:cs="Arial"/>
          <w:sz w:val="24"/>
          <w:szCs w:val="24"/>
        </w:rPr>
      </w:pPr>
    </w:p>
    <w:p w14:paraId="1CBD9094" w14:textId="1E8694DF" w:rsidR="0063004C" w:rsidRPr="00631E39" w:rsidRDefault="0063004C" w:rsidP="00A23725">
      <w:pPr>
        <w:pStyle w:val="ListParagraph"/>
        <w:numPr>
          <w:ilvl w:val="0"/>
          <w:numId w:val="1"/>
        </w:numPr>
        <w:spacing w:line="240" w:lineRule="auto"/>
        <w:ind w:left="1077"/>
        <w:contextualSpacing w:val="0"/>
        <w:rPr>
          <w:rFonts w:ascii="Arial" w:hAnsi="Arial" w:cs="Arial"/>
          <w:sz w:val="24"/>
          <w:szCs w:val="24"/>
        </w:rPr>
      </w:pPr>
      <w:hyperlink w:anchor="_Involving_pupils_and" w:history="1">
        <w:r w:rsidRPr="00631E39">
          <w:rPr>
            <w:rStyle w:val="Hyperlink"/>
            <w:rFonts w:ascii="Arial" w:hAnsi="Arial" w:cs="Arial"/>
            <w:sz w:val="24"/>
            <w:szCs w:val="24"/>
          </w:rPr>
          <w:t>Involving pupils and parents in decision-making</w:t>
        </w:r>
      </w:hyperlink>
      <w:r w:rsidRPr="00631E39">
        <w:rPr>
          <w:rFonts w:ascii="Arial" w:hAnsi="Arial" w:cs="Arial"/>
          <w:sz w:val="24"/>
          <w:szCs w:val="24"/>
        </w:rPr>
        <w:t xml:space="preserve"> </w:t>
      </w:r>
    </w:p>
    <w:p w14:paraId="4A2BF527" w14:textId="4CC7D82B" w:rsidR="0063004C" w:rsidRPr="00631E39" w:rsidRDefault="0063004C" w:rsidP="00A23725">
      <w:pPr>
        <w:pStyle w:val="ListParagraph"/>
        <w:numPr>
          <w:ilvl w:val="0"/>
          <w:numId w:val="1"/>
        </w:numPr>
        <w:spacing w:line="240" w:lineRule="auto"/>
        <w:ind w:left="1077"/>
        <w:contextualSpacing w:val="0"/>
        <w:rPr>
          <w:rFonts w:ascii="Arial" w:hAnsi="Arial" w:cs="Arial"/>
          <w:sz w:val="24"/>
          <w:szCs w:val="24"/>
        </w:rPr>
      </w:pPr>
      <w:hyperlink w:anchor="_Local_Offer" w:history="1">
        <w:r w:rsidRPr="00631E39">
          <w:rPr>
            <w:rStyle w:val="Hyperlink"/>
            <w:rFonts w:ascii="Arial" w:hAnsi="Arial" w:cs="Arial"/>
            <w:sz w:val="24"/>
            <w:szCs w:val="24"/>
          </w:rPr>
          <w:t xml:space="preserve">Local </w:t>
        </w:r>
        <w:r w:rsidR="00F73547" w:rsidRPr="00631E39">
          <w:rPr>
            <w:rStyle w:val="Hyperlink"/>
            <w:rFonts w:ascii="Arial" w:hAnsi="Arial" w:cs="Arial"/>
            <w:sz w:val="24"/>
            <w:szCs w:val="24"/>
          </w:rPr>
          <w:t>O</w:t>
        </w:r>
        <w:r w:rsidRPr="00631E39">
          <w:rPr>
            <w:rStyle w:val="Hyperlink"/>
            <w:rFonts w:ascii="Arial" w:hAnsi="Arial" w:cs="Arial"/>
            <w:sz w:val="24"/>
            <w:szCs w:val="24"/>
          </w:rPr>
          <w:t>ffer</w:t>
        </w:r>
      </w:hyperlink>
      <w:r w:rsidRPr="00631E39">
        <w:rPr>
          <w:rFonts w:ascii="Arial" w:hAnsi="Arial" w:cs="Arial"/>
          <w:sz w:val="24"/>
          <w:szCs w:val="24"/>
        </w:rPr>
        <w:t xml:space="preserve"> </w:t>
      </w:r>
    </w:p>
    <w:p w14:paraId="383990B7" w14:textId="04AC41D6" w:rsidR="0063004C" w:rsidRPr="00631E39" w:rsidRDefault="0063004C" w:rsidP="00A23725">
      <w:pPr>
        <w:pStyle w:val="ListParagraph"/>
        <w:numPr>
          <w:ilvl w:val="0"/>
          <w:numId w:val="1"/>
        </w:numPr>
        <w:spacing w:line="240" w:lineRule="auto"/>
        <w:ind w:left="1077"/>
        <w:contextualSpacing w:val="0"/>
        <w:rPr>
          <w:rFonts w:ascii="Arial" w:hAnsi="Arial" w:cs="Arial"/>
          <w:sz w:val="24"/>
          <w:szCs w:val="24"/>
        </w:rPr>
      </w:pPr>
      <w:hyperlink w:anchor="_Graduated_approach" w:history="1">
        <w:r w:rsidRPr="00631E39">
          <w:rPr>
            <w:rStyle w:val="Hyperlink"/>
            <w:rFonts w:ascii="Arial" w:hAnsi="Arial" w:cs="Arial"/>
            <w:sz w:val="24"/>
            <w:szCs w:val="24"/>
          </w:rPr>
          <w:t>Graduated approach</w:t>
        </w:r>
      </w:hyperlink>
      <w:r w:rsidRPr="00631E39">
        <w:rPr>
          <w:rFonts w:ascii="Arial" w:hAnsi="Arial" w:cs="Arial"/>
          <w:sz w:val="24"/>
          <w:szCs w:val="24"/>
        </w:rPr>
        <w:t xml:space="preserve"> </w:t>
      </w:r>
    </w:p>
    <w:p w14:paraId="592EC1C1" w14:textId="7EDCA73A" w:rsidR="00F73547" w:rsidRPr="00631E39" w:rsidRDefault="00F73547" w:rsidP="00A23725">
      <w:pPr>
        <w:pStyle w:val="ListParagraph"/>
        <w:numPr>
          <w:ilvl w:val="0"/>
          <w:numId w:val="1"/>
        </w:numPr>
        <w:spacing w:line="240" w:lineRule="auto"/>
        <w:ind w:left="1077"/>
        <w:contextualSpacing w:val="0"/>
        <w:rPr>
          <w:rFonts w:ascii="Arial" w:hAnsi="Arial" w:cs="Arial"/>
          <w:sz w:val="24"/>
          <w:szCs w:val="24"/>
        </w:rPr>
      </w:pPr>
      <w:hyperlink w:anchor="_[New]_Promoting_mental" w:history="1">
        <w:r w:rsidRPr="00631E39">
          <w:rPr>
            <w:rStyle w:val="Hyperlink"/>
            <w:rFonts w:ascii="Arial" w:hAnsi="Arial" w:cs="Arial"/>
            <w:sz w:val="24"/>
            <w:szCs w:val="24"/>
          </w:rPr>
          <w:t>Promoting mental health and wellbeing</w:t>
        </w:r>
      </w:hyperlink>
    </w:p>
    <w:p w14:paraId="4B945AA5" w14:textId="43191196" w:rsidR="0063004C" w:rsidRPr="00631E39" w:rsidRDefault="0063004C" w:rsidP="00CF15DA">
      <w:pPr>
        <w:pStyle w:val="ListParagraph"/>
        <w:numPr>
          <w:ilvl w:val="0"/>
          <w:numId w:val="1"/>
        </w:numPr>
        <w:spacing w:line="240" w:lineRule="auto"/>
        <w:ind w:left="1077"/>
        <w:contextualSpacing w:val="0"/>
        <w:rPr>
          <w:rFonts w:ascii="Arial" w:hAnsi="Arial" w:cs="Arial"/>
          <w:sz w:val="24"/>
          <w:szCs w:val="24"/>
        </w:rPr>
      </w:pPr>
      <w:hyperlink w:anchor="_Transferring_between_different" w:history="1">
        <w:r w:rsidRPr="00631E39">
          <w:rPr>
            <w:rStyle w:val="Hyperlink"/>
            <w:rFonts w:ascii="Arial" w:hAnsi="Arial" w:cs="Arial"/>
            <w:sz w:val="24"/>
            <w:szCs w:val="24"/>
          </w:rPr>
          <w:t xml:space="preserve">Transferring between different phases of education </w:t>
        </w:r>
      </w:hyperlink>
      <w:r w:rsidRPr="00631E39">
        <w:rPr>
          <w:rFonts w:ascii="Arial" w:hAnsi="Arial" w:cs="Arial"/>
          <w:sz w:val="24"/>
          <w:szCs w:val="24"/>
        </w:rPr>
        <w:t xml:space="preserve"> </w:t>
      </w:r>
    </w:p>
    <w:p w14:paraId="41DDDD53" w14:textId="73FAF0CE" w:rsidR="00A23725" w:rsidRPr="00631E39" w:rsidRDefault="0063004C" w:rsidP="00CF15DA">
      <w:pPr>
        <w:pStyle w:val="ListParagraph"/>
        <w:numPr>
          <w:ilvl w:val="0"/>
          <w:numId w:val="1"/>
        </w:numPr>
        <w:spacing w:line="240" w:lineRule="auto"/>
        <w:ind w:left="1077"/>
        <w:contextualSpacing w:val="0"/>
        <w:rPr>
          <w:rFonts w:ascii="Arial" w:hAnsi="Arial" w:cs="Arial"/>
          <w:sz w:val="24"/>
          <w:szCs w:val="24"/>
        </w:rPr>
      </w:pPr>
      <w:hyperlink w:anchor="_Supporting_successful_preparation" w:history="1">
        <w:r w:rsidRPr="00631E39">
          <w:rPr>
            <w:rStyle w:val="Hyperlink"/>
            <w:rFonts w:ascii="Arial" w:hAnsi="Arial" w:cs="Arial"/>
            <w:sz w:val="24"/>
            <w:szCs w:val="24"/>
          </w:rPr>
          <w:t>Supporting successful preparation f</w:t>
        </w:r>
        <w:r w:rsidR="00F73547" w:rsidRPr="00631E39">
          <w:rPr>
            <w:rStyle w:val="Hyperlink"/>
            <w:rFonts w:ascii="Arial" w:hAnsi="Arial" w:cs="Arial"/>
            <w:sz w:val="24"/>
            <w:szCs w:val="24"/>
          </w:rPr>
          <w:t>or</w:t>
        </w:r>
        <w:r w:rsidRPr="00631E39">
          <w:rPr>
            <w:rStyle w:val="Hyperlink"/>
            <w:rFonts w:ascii="Arial" w:hAnsi="Arial" w:cs="Arial"/>
            <w:sz w:val="24"/>
            <w:szCs w:val="24"/>
          </w:rPr>
          <w:t xml:space="preserve"> adulthood</w:t>
        </w:r>
      </w:hyperlink>
      <w:r w:rsidRPr="00631E39">
        <w:rPr>
          <w:rFonts w:ascii="Arial" w:hAnsi="Arial" w:cs="Arial"/>
          <w:sz w:val="24"/>
          <w:szCs w:val="24"/>
        </w:rPr>
        <w:t xml:space="preserve"> </w:t>
      </w:r>
    </w:p>
    <w:p w14:paraId="1B62E2A3" w14:textId="77777777" w:rsidR="00A23725" w:rsidRPr="00631E39" w:rsidRDefault="00A23725" w:rsidP="00A23725">
      <w:pPr>
        <w:rPr>
          <w:rFonts w:cs="Arial"/>
          <w:sz w:val="24"/>
          <w:szCs w:val="24"/>
        </w:rPr>
      </w:pPr>
      <w:r w:rsidRPr="00631E39">
        <w:rPr>
          <w:rFonts w:cs="Arial"/>
          <w:sz w:val="24"/>
          <w:szCs w:val="24"/>
        </w:rPr>
        <w:br w:type="page"/>
      </w:r>
      <w:bookmarkStart w:id="8" w:name="_Statement_of_Intent"/>
      <w:bookmarkEnd w:id="8"/>
    </w:p>
    <w:p w14:paraId="3B9D4495" w14:textId="77777777" w:rsidR="00A23725" w:rsidRPr="00631E39" w:rsidRDefault="00A23725" w:rsidP="00A23725">
      <w:pPr>
        <w:pStyle w:val="Heading2"/>
        <w:numPr>
          <w:ilvl w:val="0"/>
          <w:numId w:val="0"/>
        </w:numPr>
        <w:spacing w:after="200"/>
        <w:ind w:left="578" w:hanging="578"/>
        <w:jc w:val="both"/>
        <w:rPr>
          <w:rFonts w:ascii="Arial" w:hAnsi="Arial"/>
          <w:b/>
          <w:sz w:val="24"/>
          <w:szCs w:val="24"/>
        </w:rPr>
      </w:pPr>
      <w:bookmarkStart w:id="9" w:name="_Statement_of_intent_1"/>
      <w:bookmarkStart w:id="10" w:name="statment"/>
      <w:bookmarkStart w:id="11" w:name="statement"/>
      <w:bookmarkEnd w:id="9"/>
      <w:r w:rsidRPr="00631E39">
        <w:rPr>
          <w:rFonts w:ascii="Arial" w:hAnsi="Arial"/>
          <w:b/>
          <w:sz w:val="24"/>
          <w:szCs w:val="24"/>
        </w:rPr>
        <w:lastRenderedPageBreak/>
        <w:t xml:space="preserve">Statement of intent </w:t>
      </w:r>
    </w:p>
    <w:bookmarkEnd w:id="10"/>
    <w:bookmarkEnd w:id="11"/>
    <w:p w14:paraId="1B5CD8E7" w14:textId="24323049" w:rsidR="00A23725" w:rsidRPr="00631E39" w:rsidRDefault="00A23725" w:rsidP="00A23725">
      <w:pPr>
        <w:jc w:val="both"/>
        <w:rPr>
          <w:rFonts w:cs="Arial"/>
          <w:sz w:val="24"/>
          <w:szCs w:val="24"/>
        </w:rPr>
      </w:pPr>
    </w:p>
    <w:p w14:paraId="55B3E8B3" w14:textId="5C5A9596" w:rsidR="00423E81" w:rsidRPr="00631E39" w:rsidRDefault="006B6A34" w:rsidP="0063004C">
      <w:pPr>
        <w:jc w:val="both"/>
        <w:rPr>
          <w:rFonts w:cs="Arial"/>
          <w:sz w:val="24"/>
          <w:szCs w:val="24"/>
        </w:rPr>
      </w:pPr>
      <w:r w:rsidRPr="00631E39">
        <w:rPr>
          <w:rFonts w:cs="Arial"/>
          <w:sz w:val="24"/>
          <w:szCs w:val="24"/>
        </w:rPr>
        <w:t>Kingsway Community Primary School</w:t>
      </w:r>
      <w:r w:rsidR="00E57D3C" w:rsidRPr="00631E39">
        <w:rPr>
          <w:rFonts w:cs="Arial"/>
          <w:sz w:val="24"/>
          <w:szCs w:val="24"/>
        </w:rPr>
        <w:t xml:space="preserve"> </w:t>
      </w:r>
      <w:r w:rsidR="0063004C" w:rsidRPr="00631E39">
        <w:rPr>
          <w:rFonts w:cs="Arial"/>
          <w:sz w:val="24"/>
          <w:szCs w:val="24"/>
        </w:rPr>
        <w:t xml:space="preserve">values all pupils and celebrates diversity of experience, interest and achievement. All pupils need to experience praise, recognition and success, and pupils with SEND have equal entitlement to this. </w:t>
      </w:r>
    </w:p>
    <w:p w14:paraId="438617E4" w14:textId="424AE416" w:rsidR="0063004C" w:rsidRPr="00631E39" w:rsidRDefault="0063004C" w:rsidP="0063004C">
      <w:pPr>
        <w:jc w:val="both"/>
        <w:rPr>
          <w:rFonts w:cs="Arial"/>
          <w:sz w:val="24"/>
          <w:szCs w:val="24"/>
        </w:rPr>
      </w:pPr>
      <w:r w:rsidRPr="00631E39">
        <w:rPr>
          <w:rFonts w:cs="Arial"/>
          <w:sz w:val="24"/>
          <w:szCs w:val="24"/>
        </w:rPr>
        <w:t xml:space="preserve">This policy outlines the framework for </w:t>
      </w:r>
      <w:r w:rsidR="00E57D3C" w:rsidRPr="00631E39">
        <w:rPr>
          <w:rFonts w:cs="Arial"/>
          <w:sz w:val="24"/>
          <w:szCs w:val="24"/>
        </w:rPr>
        <w:t xml:space="preserve">the school </w:t>
      </w:r>
      <w:r w:rsidRPr="00631E39">
        <w:rPr>
          <w:rFonts w:cs="Arial"/>
          <w:sz w:val="24"/>
          <w:szCs w:val="24"/>
        </w:rPr>
        <w:t>to meet its duty</w:t>
      </w:r>
      <w:r w:rsidR="00423E81" w:rsidRPr="00631E39">
        <w:rPr>
          <w:rFonts w:cs="Arial"/>
          <w:sz w:val="24"/>
          <w:szCs w:val="24"/>
        </w:rPr>
        <w:t xml:space="preserve">, </w:t>
      </w:r>
      <w:r w:rsidRPr="00631E39">
        <w:rPr>
          <w:rFonts w:cs="Arial"/>
          <w:sz w:val="24"/>
          <w:szCs w:val="24"/>
        </w:rPr>
        <w:t>obligation</w:t>
      </w:r>
      <w:r w:rsidR="00423E81" w:rsidRPr="00631E39">
        <w:rPr>
          <w:rFonts w:cs="Arial"/>
          <w:sz w:val="24"/>
          <w:szCs w:val="24"/>
        </w:rPr>
        <w:t xml:space="preserve"> and principal equality values</w:t>
      </w:r>
      <w:r w:rsidRPr="00631E39">
        <w:rPr>
          <w:rFonts w:cs="Arial"/>
          <w:sz w:val="24"/>
          <w:szCs w:val="24"/>
        </w:rPr>
        <w:t xml:space="preserve"> to provide a high-quality education to </w:t>
      </w:r>
      <w:proofErr w:type="gramStart"/>
      <w:r w:rsidRPr="00631E39">
        <w:rPr>
          <w:rFonts w:cs="Arial"/>
          <w:sz w:val="24"/>
          <w:szCs w:val="24"/>
        </w:rPr>
        <w:t>all of</w:t>
      </w:r>
      <w:proofErr w:type="gramEnd"/>
      <w:r w:rsidRPr="00631E39">
        <w:rPr>
          <w:rFonts w:cs="Arial"/>
          <w:sz w:val="24"/>
          <w:szCs w:val="24"/>
        </w:rPr>
        <w:t xml:space="preserve"> its pupils, including pupils with SEND, and to do everything it can to meet the needs of pupils with SEND. </w:t>
      </w:r>
    </w:p>
    <w:p w14:paraId="210AA0D3" w14:textId="7EE4893D" w:rsidR="0063004C" w:rsidRPr="00631E39" w:rsidRDefault="0063004C" w:rsidP="0063004C">
      <w:pPr>
        <w:jc w:val="both"/>
        <w:rPr>
          <w:rFonts w:cs="Arial"/>
          <w:sz w:val="24"/>
          <w:szCs w:val="24"/>
        </w:rPr>
      </w:pPr>
      <w:r w:rsidRPr="00631E39">
        <w:rPr>
          <w:rFonts w:cs="Arial"/>
          <w:sz w:val="24"/>
          <w:szCs w:val="24"/>
        </w:rPr>
        <w:t>Through successful implementation of this policy, the school aims to:</w:t>
      </w:r>
    </w:p>
    <w:p w14:paraId="2FC8714E" w14:textId="77777777" w:rsidR="0063004C" w:rsidRPr="00631E39" w:rsidRDefault="0063004C" w:rsidP="0063004C">
      <w:pPr>
        <w:pStyle w:val="ListParagraph"/>
        <w:numPr>
          <w:ilvl w:val="0"/>
          <w:numId w:val="30"/>
        </w:numPr>
        <w:jc w:val="both"/>
        <w:rPr>
          <w:rFonts w:ascii="Arial" w:hAnsi="Arial" w:cs="Arial"/>
          <w:sz w:val="24"/>
          <w:szCs w:val="24"/>
        </w:rPr>
      </w:pPr>
      <w:r w:rsidRPr="00631E39">
        <w:rPr>
          <w:rFonts w:ascii="Arial" w:hAnsi="Arial" w:cs="Arial"/>
          <w:sz w:val="24"/>
          <w:szCs w:val="24"/>
        </w:rPr>
        <w:t>Eliminate discrimination.</w:t>
      </w:r>
    </w:p>
    <w:p w14:paraId="37AF8F15" w14:textId="77777777" w:rsidR="0063004C" w:rsidRPr="00631E39" w:rsidRDefault="0063004C" w:rsidP="0063004C">
      <w:pPr>
        <w:pStyle w:val="ListParagraph"/>
        <w:numPr>
          <w:ilvl w:val="0"/>
          <w:numId w:val="30"/>
        </w:numPr>
        <w:jc w:val="both"/>
        <w:rPr>
          <w:rFonts w:ascii="Arial" w:hAnsi="Arial" w:cs="Arial"/>
          <w:sz w:val="24"/>
          <w:szCs w:val="24"/>
        </w:rPr>
      </w:pPr>
      <w:r w:rsidRPr="00631E39">
        <w:rPr>
          <w:rFonts w:ascii="Arial" w:hAnsi="Arial" w:cs="Arial"/>
          <w:sz w:val="24"/>
          <w:szCs w:val="24"/>
        </w:rPr>
        <w:t xml:space="preserve">Promote equal opportunities. </w:t>
      </w:r>
    </w:p>
    <w:p w14:paraId="6510F8FC" w14:textId="77777777" w:rsidR="0063004C" w:rsidRPr="00631E39" w:rsidRDefault="0063004C" w:rsidP="0063004C">
      <w:pPr>
        <w:pStyle w:val="ListParagraph"/>
        <w:numPr>
          <w:ilvl w:val="0"/>
          <w:numId w:val="30"/>
        </w:numPr>
        <w:jc w:val="both"/>
        <w:rPr>
          <w:rFonts w:ascii="Arial" w:hAnsi="Arial" w:cs="Arial"/>
          <w:sz w:val="24"/>
          <w:szCs w:val="24"/>
        </w:rPr>
      </w:pPr>
      <w:r w:rsidRPr="00631E39">
        <w:rPr>
          <w:rFonts w:ascii="Arial" w:hAnsi="Arial" w:cs="Arial"/>
          <w:sz w:val="24"/>
          <w:szCs w:val="24"/>
        </w:rPr>
        <w:t xml:space="preserve">Foster good relationships between pupils with SEND and pupils without SEND. </w:t>
      </w:r>
    </w:p>
    <w:p w14:paraId="2418E38C" w14:textId="77777777" w:rsidR="00A23725" w:rsidRPr="00631E39" w:rsidRDefault="00A23725" w:rsidP="00A23725">
      <w:pPr>
        <w:jc w:val="both"/>
        <w:rPr>
          <w:rFonts w:cs="Arial"/>
          <w:sz w:val="24"/>
          <w:szCs w:val="24"/>
        </w:rPr>
      </w:pPr>
    </w:p>
    <w:p w14:paraId="4BF9CE7E" w14:textId="77777777" w:rsidR="00A23725" w:rsidRPr="00631E39" w:rsidRDefault="00A23725" w:rsidP="00A23725">
      <w:pPr>
        <w:jc w:val="both"/>
        <w:rPr>
          <w:rFonts w:cs="Arial"/>
          <w:sz w:val="24"/>
          <w:szCs w:val="24"/>
        </w:rPr>
        <w:sectPr w:rsidR="00A23725" w:rsidRPr="00631E39" w:rsidSect="00D97E19">
          <w:pgSz w:w="11906" w:h="16838"/>
          <w:pgMar w:top="1440" w:right="1440" w:bottom="1440" w:left="1440" w:header="709" w:footer="709" w:gutter="0"/>
          <w:pgBorders w:offsetFrom="page">
            <w:top w:val="single" w:sz="24" w:space="24" w:color="0070C0"/>
            <w:left w:val="single" w:sz="24" w:space="24" w:color="0070C0"/>
            <w:bottom w:val="single" w:sz="24" w:space="24" w:color="0070C0"/>
            <w:right w:val="single" w:sz="24" w:space="24" w:color="0070C0"/>
          </w:pgBorders>
          <w:pgNumType w:start="0"/>
          <w:cols w:space="708"/>
          <w:docGrid w:linePitch="360"/>
        </w:sectPr>
      </w:pPr>
    </w:p>
    <w:p w14:paraId="492205C4" w14:textId="23B68A28" w:rsidR="00A23725" w:rsidRPr="00631E39" w:rsidRDefault="00BB1688" w:rsidP="00BC31B0">
      <w:pPr>
        <w:pStyle w:val="Heading10"/>
        <w:rPr>
          <w:rFonts w:ascii="Arial" w:hAnsi="Arial" w:cs="Arial"/>
          <w:sz w:val="24"/>
          <w:szCs w:val="24"/>
        </w:rPr>
      </w:pPr>
      <w:bookmarkStart w:id="12" w:name="_Legal_framework_1"/>
      <w:bookmarkStart w:id="13" w:name="_Definitions"/>
      <w:bookmarkStart w:id="14" w:name="_Identifying_SEND"/>
      <w:bookmarkStart w:id="15" w:name="Subsection2"/>
      <w:bookmarkEnd w:id="12"/>
      <w:bookmarkEnd w:id="13"/>
      <w:bookmarkEnd w:id="14"/>
      <w:r w:rsidRPr="00631E39">
        <w:rPr>
          <w:rFonts w:ascii="Arial" w:hAnsi="Arial" w:cs="Arial"/>
          <w:sz w:val="24"/>
          <w:szCs w:val="24"/>
        </w:rPr>
        <w:lastRenderedPageBreak/>
        <w:t xml:space="preserve">Identifying SEND </w:t>
      </w:r>
    </w:p>
    <w:p w14:paraId="2CDED3C9" w14:textId="20FF993A" w:rsidR="00BB1688" w:rsidRPr="00631E39" w:rsidRDefault="00BB1688" w:rsidP="0061797B">
      <w:pPr>
        <w:pStyle w:val="TSB-Level1Numbers"/>
        <w:ind w:left="426"/>
        <w:jc w:val="both"/>
        <w:rPr>
          <w:rFonts w:ascii="Arial" w:hAnsi="Arial" w:cs="Arial"/>
          <w:sz w:val="24"/>
          <w:szCs w:val="24"/>
        </w:rPr>
      </w:pPr>
      <w:r w:rsidRPr="00631E39">
        <w:rPr>
          <w:rFonts w:ascii="Arial" w:hAnsi="Arial" w:cs="Arial"/>
          <w:sz w:val="24"/>
          <w:szCs w:val="24"/>
        </w:rPr>
        <w:t xml:space="preserve">The school has a clear approach to identifying and responding to SEND. </w:t>
      </w:r>
      <w:r w:rsidR="00800D5F" w:rsidRPr="00631E39">
        <w:rPr>
          <w:rFonts w:ascii="Arial" w:hAnsi="Arial" w:cs="Arial"/>
          <w:sz w:val="24"/>
          <w:szCs w:val="24"/>
        </w:rPr>
        <w:t xml:space="preserve">We recognise that early identification and effective provision </w:t>
      </w:r>
      <w:proofErr w:type="gramStart"/>
      <w:r w:rsidR="00800D5F" w:rsidRPr="00631E39">
        <w:rPr>
          <w:rFonts w:ascii="Arial" w:hAnsi="Arial" w:cs="Arial"/>
          <w:sz w:val="24"/>
          <w:szCs w:val="24"/>
        </w:rPr>
        <w:t>improves</w:t>
      </w:r>
      <w:proofErr w:type="gramEnd"/>
      <w:r w:rsidR="00800D5F" w:rsidRPr="00631E39">
        <w:rPr>
          <w:rFonts w:ascii="Arial" w:hAnsi="Arial" w:cs="Arial"/>
          <w:sz w:val="24"/>
          <w:szCs w:val="24"/>
        </w:rPr>
        <w:t xml:space="preserve"> long-term outcomes for the pupil</w:t>
      </w:r>
      <w:r w:rsidR="002656F7" w:rsidRPr="00631E39">
        <w:rPr>
          <w:rFonts w:ascii="Arial" w:hAnsi="Arial" w:cs="Arial"/>
          <w:sz w:val="24"/>
          <w:szCs w:val="24"/>
        </w:rPr>
        <w:t>s</w:t>
      </w:r>
      <w:r w:rsidR="00800D5F" w:rsidRPr="00631E39">
        <w:rPr>
          <w:rFonts w:ascii="Arial" w:hAnsi="Arial" w:cs="Arial"/>
          <w:sz w:val="24"/>
          <w:szCs w:val="24"/>
        </w:rPr>
        <w:t>.</w:t>
      </w:r>
    </w:p>
    <w:p w14:paraId="56C1369B" w14:textId="221B5D98" w:rsidR="00800D5F" w:rsidRPr="00631E39" w:rsidRDefault="00800D5F" w:rsidP="0061797B">
      <w:pPr>
        <w:pStyle w:val="TSB-Level1Numbers"/>
        <w:ind w:left="426"/>
        <w:jc w:val="both"/>
        <w:rPr>
          <w:rFonts w:ascii="Arial" w:hAnsi="Arial" w:cs="Arial"/>
          <w:sz w:val="24"/>
          <w:szCs w:val="24"/>
        </w:rPr>
      </w:pPr>
      <w:r w:rsidRPr="00631E39">
        <w:rPr>
          <w:rFonts w:ascii="Arial" w:hAnsi="Arial" w:cs="Arial"/>
          <w:sz w:val="24"/>
          <w:szCs w:val="24"/>
        </w:rPr>
        <w:t>With the support of the SLT, c</w:t>
      </w:r>
      <w:r w:rsidR="00E50A12" w:rsidRPr="00631E39">
        <w:rPr>
          <w:rFonts w:ascii="Arial" w:hAnsi="Arial" w:cs="Arial"/>
          <w:sz w:val="24"/>
          <w:szCs w:val="24"/>
        </w:rPr>
        <w:t xml:space="preserve">lassroom teachers will conduct regular progress assessments for all pupils, with the aim of </w:t>
      </w:r>
      <w:r w:rsidR="00F91EF5" w:rsidRPr="00631E39">
        <w:rPr>
          <w:rFonts w:ascii="Arial" w:hAnsi="Arial" w:cs="Arial"/>
          <w:sz w:val="24"/>
          <w:szCs w:val="24"/>
        </w:rPr>
        <w:t>identifying</w:t>
      </w:r>
      <w:r w:rsidR="00E50A12" w:rsidRPr="00631E39">
        <w:rPr>
          <w:rFonts w:ascii="Arial" w:hAnsi="Arial" w:cs="Arial"/>
          <w:sz w:val="24"/>
          <w:szCs w:val="24"/>
        </w:rPr>
        <w:t xml:space="preserve"> pupils who are making less than expected progress. </w:t>
      </w:r>
    </w:p>
    <w:p w14:paraId="66A11145" w14:textId="72D0017A" w:rsidR="00E50A12" w:rsidRPr="00631E39" w:rsidRDefault="00E50A12" w:rsidP="0061797B">
      <w:pPr>
        <w:pStyle w:val="TSB-Level1Numbers"/>
        <w:ind w:left="426"/>
        <w:jc w:val="both"/>
        <w:rPr>
          <w:rFonts w:ascii="Arial" w:hAnsi="Arial" w:cs="Arial"/>
          <w:sz w:val="24"/>
          <w:szCs w:val="24"/>
        </w:rPr>
      </w:pPr>
      <w:r w:rsidRPr="00631E39">
        <w:rPr>
          <w:rFonts w:ascii="Arial" w:hAnsi="Arial" w:cs="Arial"/>
          <w:sz w:val="24"/>
          <w:szCs w:val="24"/>
        </w:rPr>
        <w:t xml:space="preserve">Progress will be characterised using the following stipulations: </w:t>
      </w:r>
    </w:p>
    <w:p w14:paraId="30D59AA9" w14:textId="7469CE17" w:rsidR="00E50A12" w:rsidRPr="00631E39" w:rsidRDefault="00E50A12" w:rsidP="0061797B">
      <w:pPr>
        <w:pStyle w:val="TSB-PolicyBullets"/>
        <w:ind w:left="426"/>
        <w:rPr>
          <w:rFonts w:ascii="Arial" w:hAnsi="Arial" w:cs="Arial"/>
          <w:sz w:val="24"/>
          <w:szCs w:val="24"/>
        </w:rPr>
      </w:pPr>
      <w:r w:rsidRPr="00631E39">
        <w:rPr>
          <w:rFonts w:ascii="Arial" w:hAnsi="Arial" w:cs="Arial"/>
          <w:sz w:val="24"/>
          <w:szCs w:val="24"/>
        </w:rPr>
        <w:t xml:space="preserve">Progress is significantly </w:t>
      </w:r>
      <w:r w:rsidR="00163C61">
        <w:rPr>
          <w:rFonts w:ascii="Arial" w:hAnsi="Arial" w:cs="Arial"/>
          <w:sz w:val="24"/>
          <w:szCs w:val="24"/>
        </w:rPr>
        <w:t xml:space="preserve">not in line with </w:t>
      </w:r>
      <w:r w:rsidRPr="00631E39">
        <w:rPr>
          <w:rFonts w:ascii="Arial" w:hAnsi="Arial" w:cs="Arial"/>
          <w:sz w:val="24"/>
          <w:szCs w:val="24"/>
        </w:rPr>
        <w:t>the class average</w:t>
      </w:r>
      <w:r w:rsidR="00F91EF5" w:rsidRPr="00631E39">
        <w:rPr>
          <w:rFonts w:ascii="Arial" w:hAnsi="Arial" w:cs="Arial"/>
          <w:sz w:val="24"/>
          <w:szCs w:val="24"/>
        </w:rPr>
        <w:t>, from the same baseline</w:t>
      </w:r>
    </w:p>
    <w:p w14:paraId="5F73D73E" w14:textId="10BC9487" w:rsidR="00E50A12" w:rsidRPr="00631E39" w:rsidRDefault="00E50A12" w:rsidP="0061797B">
      <w:pPr>
        <w:pStyle w:val="TSB-PolicyBullets"/>
        <w:ind w:left="426"/>
        <w:rPr>
          <w:rFonts w:ascii="Arial" w:hAnsi="Arial" w:cs="Arial"/>
          <w:sz w:val="24"/>
          <w:szCs w:val="24"/>
        </w:rPr>
      </w:pPr>
      <w:r w:rsidRPr="00631E39">
        <w:rPr>
          <w:rFonts w:ascii="Arial" w:hAnsi="Arial" w:cs="Arial"/>
          <w:sz w:val="24"/>
          <w:szCs w:val="24"/>
        </w:rPr>
        <w:t xml:space="preserve">Progress does not match or better the pupil’s previous rate of progress </w:t>
      </w:r>
    </w:p>
    <w:p w14:paraId="2D9AAF60" w14:textId="78BFC879" w:rsidR="00E50A12" w:rsidRPr="00631E39" w:rsidRDefault="00E50A12" w:rsidP="0061797B">
      <w:pPr>
        <w:pStyle w:val="TSB-PolicyBullets"/>
        <w:ind w:left="426"/>
        <w:rPr>
          <w:rFonts w:ascii="Arial" w:hAnsi="Arial" w:cs="Arial"/>
          <w:sz w:val="24"/>
          <w:szCs w:val="24"/>
        </w:rPr>
      </w:pPr>
      <w:r w:rsidRPr="00631E39">
        <w:rPr>
          <w:rFonts w:ascii="Arial" w:hAnsi="Arial" w:cs="Arial"/>
          <w:sz w:val="24"/>
          <w:szCs w:val="24"/>
        </w:rPr>
        <w:t>Progress fails to close the attainment gap within the class</w:t>
      </w:r>
    </w:p>
    <w:p w14:paraId="55878324" w14:textId="120C0522" w:rsidR="009648D2" w:rsidRPr="00631E39" w:rsidRDefault="00E50A12" w:rsidP="0061797B">
      <w:pPr>
        <w:pStyle w:val="TSB-PolicyBullets"/>
        <w:ind w:left="426"/>
        <w:rPr>
          <w:rFonts w:ascii="Arial" w:hAnsi="Arial" w:cs="Arial"/>
          <w:sz w:val="24"/>
          <w:szCs w:val="24"/>
        </w:rPr>
      </w:pPr>
      <w:r w:rsidRPr="00631E39">
        <w:rPr>
          <w:rFonts w:ascii="Arial" w:hAnsi="Arial" w:cs="Arial"/>
          <w:sz w:val="24"/>
          <w:szCs w:val="24"/>
        </w:rPr>
        <w:t xml:space="preserve">The attainment gap is widened by the plateauing of progress </w:t>
      </w:r>
      <w:bookmarkEnd w:id="15"/>
    </w:p>
    <w:p w14:paraId="00829D47" w14:textId="77777777" w:rsidR="009648D2" w:rsidRPr="00631E39" w:rsidRDefault="009648D2" w:rsidP="00BC31B0">
      <w:pPr>
        <w:pStyle w:val="Heading10"/>
        <w:rPr>
          <w:rFonts w:ascii="Arial" w:hAnsi="Arial" w:cs="Arial"/>
          <w:sz w:val="24"/>
          <w:szCs w:val="24"/>
        </w:rPr>
      </w:pPr>
      <w:r w:rsidRPr="00631E39">
        <w:rPr>
          <w:rFonts w:ascii="Arial" w:hAnsi="Arial" w:cs="Arial"/>
          <w:sz w:val="24"/>
          <w:szCs w:val="24"/>
        </w:rPr>
        <w:t xml:space="preserve">Definitions </w:t>
      </w:r>
    </w:p>
    <w:p w14:paraId="5F36F84C" w14:textId="663E6257" w:rsidR="009648D2" w:rsidRPr="00631E39" w:rsidRDefault="009648D2" w:rsidP="0061797B">
      <w:pPr>
        <w:pStyle w:val="TSB-Level1Numbers"/>
        <w:ind w:left="426"/>
        <w:jc w:val="both"/>
        <w:rPr>
          <w:rFonts w:ascii="Arial" w:hAnsi="Arial" w:cs="Arial"/>
          <w:sz w:val="24"/>
          <w:szCs w:val="24"/>
        </w:rPr>
      </w:pPr>
      <w:r w:rsidRPr="00631E39">
        <w:rPr>
          <w:rFonts w:ascii="Arial" w:hAnsi="Arial" w:cs="Arial"/>
          <w:sz w:val="24"/>
          <w:szCs w:val="24"/>
        </w:rPr>
        <w:t>For this policy, a pupil is defined as having SEND if they have a:</w:t>
      </w:r>
    </w:p>
    <w:p w14:paraId="5AE0536D" w14:textId="3F3E8811" w:rsidR="009648D2" w:rsidRPr="00631E39" w:rsidRDefault="009648D2" w:rsidP="0061797B">
      <w:pPr>
        <w:pStyle w:val="TSB-PolicyBullets"/>
        <w:ind w:left="426"/>
        <w:rPr>
          <w:rFonts w:ascii="Arial" w:hAnsi="Arial" w:cs="Arial"/>
          <w:sz w:val="24"/>
          <w:szCs w:val="24"/>
        </w:rPr>
      </w:pPr>
      <w:r w:rsidRPr="00631E39">
        <w:rPr>
          <w:rFonts w:ascii="Arial" w:hAnsi="Arial" w:cs="Arial"/>
          <w:sz w:val="24"/>
          <w:szCs w:val="24"/>
        </w:rPr>
        <w:t>Significantly greater difficulty in learning than most others of the same age.</w:t>
      </w:r>
    </w:p>
    <w:p w14:paraId="6AED51F0" w14:textId="4BB4FF3D" w:rsidR="009648D2" w:rsidRPr="00631E39" w:rsidRDefault="00F91EF5" w:rsidP="0061797B">
      <w:pPr>
        <w:pStyle w:val="TSB-PolicyBullets"/>
        <w:ind w:left="426"/>
        <w:rPr>
          <w:rFonts w:ascii="Arial" w:hAnsi="Arial" w:cs="Arial"/>
          <w:sz w:val="24"/>
          <w:szCs w:val="24"/>
        </w:rPr>
      </w:pPr>
      <w:r w:rsidRPr="00631E39">
        <w:rPr>
          <w:rFonts w:ascii="Arial" w:hAnsi="Arial" w:cs="Arial"/>
          <w:sz w:val="24"/>
          <w:szCs w:val="24"/>
        </w:rPr>
        <w:t>D</w:t>
      </w:r>
      <w:r w:rsidR="009648D2" w:rsidRPr="00631E39">
        <w:rPr>
          <w:rFonts w:ascii="Arial" w:hAnsi="Arial" w:cs="Arial"/>
          <w:sz w:val="24"/>
          <w:szCs w:val="24"/>
        </w:rPr>
        <w:t xml:space="preserve">isability or health condition that prevents or hinders them from making use of educational facilities </w:t>
      </w:r>
      <w:r w:rsidRPr="00631E39">
        <w:rPr>
          <w:rFonts w:ascii="Arial" w:hAnsi="Arial" w:cs="Arial"/>
          <w:sz w:val="24"/>
          <w:szCs w:val="24"/>
        </w:rPr>
        <w:t>used by peers of the same age</w:t>
      </w:r>
      <w:r w:rsidR="009648D2" w:rsidRPr="00631E39">
        <w:rPr>
          <w:rFonts w:ascii="Arial" w:hAnsi="Arial" w:cs="Arial"/>
          <w:sz w:val="24"/>
          <w:szCs w:val="24"/>
        </w:rPr>
        <w:t xml:space="preserve"> in mainstream schools or mainstream post-16 institutions.</w:t>
      </w:r>
    </w:p>
    <w:p w14:paraId="2D6D601F" w14:textId="1F05270D" w:rsidR="009648D2" w:rsidRPr="00631E39" w:rsidRDefault="009648D2" w:rsidP="0061797B">
      <w:pPr>
        <w:pStyle w:val="TSB-Level1Numbers"/>
        <w:ind w:left="426"/>
        <w:jc w:val="both"/>
        <w:rPr>
          <w:rFonts w:ascii="Arial" w:hAnsi="Arial" w:cs="Arial"/>
          <w:sz w:val="24"/>
          <w:szCs w:val="24"/>
        </w:rPr>
      </w:pPr>
      <w:r w:rsidRPr="00631E39">
        <w:rPr>
          <w:rFonts w:ascii="Arial" w:hAnsi="Arial" w:cs="Arial"/>
          <w:sz w:val="24"/>
          <w:szCs w:val="24"/>
        </w:rPr>
        <w:t xml:space="preserve">Under the Equality Act 2010, a disability is a physical or mental impairment which has a long-term and substantial adverse effect on </w:t>
      </w:r>
      <w:r w:rsidR="00F91EF5" w:rsidRPr="00631E39">
        <w:rPr>
          <w:rFonts w:ascii="Arial" w:hAnsi="Arial" w:cs="Arial"/>
          <w:sz w:val="24"/>
          <w:szCs w:val="24"/>
        </w:rPr>
        <w:t>a person’s</w:t>
      </w:r>
      <w:r w:rsidRPr="00631E39">
        <w:rPr>
          <w:rFonts w:ascii="Arial" w:hAnsi="Arial" w:cs="Arial"/>
          <w:sz w:val="24"/>
          <w:szCs w:val="24"/>
        </w:rPr>
        <w:t xml:space="preserve"> ability to carry out normal day-to-day activities.  </w:t>
      </w:r>
    </w:p>
    <w:p w14:paraId="655E9AFB" w14:textId="6D23CF6D" w:rsidR="009648D2" w:rsidRPr="00631E39" w:rsidRDefault="009648D2" w:rsidP="0061797B">
      <w:pPr>
        <w:pStyle w:val="TSB-Level1Numbers"/>
        <w:ind w:left="426"/>
        <w:jc w:val="both"/>
        <w:rPr>
          <w:rFonts w:ascii="Arial" w:hAnsi="Arial" w:cs="Arial"/>
          <w:sz w:val="24"/>
          <w:szCs w:val="24"/>
        </w:rPr>
      </w:pPr>
      <w:r w:rsidRPr="00631E39">
        <w:rPr>
          <w:rFonts w:ascii="Arial" w:hAnsi="Arial" w:cs="Arial"/>
          <w:sz w:val="24"/>
          <w:szCs w:val="24"/>
        </w:rPr>
        <w:t>The school</w:t>
      </w:r>
      <w:r w:rsidRPr="00631E39">
        <w:rPr>
          <w:rFonts w:ascii="Arial" w:hAnsi="Arial" w:cs="Arial"/>
          <w:b/>
          <w:sz w:val="24"/>
          <w:szCs w:val="24"/>
        </w:rPr>
        <w:t xml:space="preserve"> </w:t>
      </w:r>
      <w:r w:rsidRPr="00631E39">
        <w:rPr>
          <w:rFonts w:ascii="Arial" w:hAnsi="Arial" w:cs="Arial"/>
          <w:sz w:val="24"/>
          <w:szCs w:val="24"/>
        </w:rPr>
        <w:t>reviews how well equipped we are to provide support across the</w:t>
      </w:r>
      <w:r w:rsidR="00F64218" w:rsidRPr="00631E39">
        <w:rPr>
          <w:rFonts w:ascii="Arial" w:hAnsi="Arial" w:cs="Arial"/>
          <w:sz w:val="24"/>
          <w:szCs w:val="24"/>
        </w:rPr>
        <w:t xml:space="preserve"> following </w:t>
      </w:r>
      <w:r w:rsidRPr="00631E39">
        <w:rPr>
          <w:rFonts w:ascii="Arial" w:hAnsi="Arial" w:cs="Arial"/>
          <w:sz w:val="24"/>
          <w:szCs w:val="24"/>
        </w:rPr>
        <w:t xml:space="preserve">areas: </w:t>
      </w:r>
    </w:p>
    <w:p w14:paraId="35B57BCC" w14:textId="0B9B554A" w:rsidR="009648D2" w:rsidRPr="00631E39" w:rsidRDefault="009648D2" w:rsidP="0061797B">
      <w:pPr>
        <w:pStyle w:val="TSB-PolicyBullets"/>
        <w:ind w:left="426"/>
        <w:rPr>
          <w:rFonts w:ascii="Arial" w:hAnsi="Arial" w:cs="Arial"/>
          <w:sz w:val="24"/>
          <w:szCs w:val="24"/>
        </w:rPr>
      </w:pPr>
      <w:r w:rsidRPr="00631E39">
        <w:rPr>
          <w:rFonts w:ascii="Arial" w:hAnsi="Arial" w:cs="Arial"/>
          <w:sz w:val="24"/>
          <w:szCs w:val="24"/>
        </w:rPr>
        <w:t xml:space="preserve">Communication and interaction </w:t>
      </w:r>
    </w:p>
    <w:p w14:paraId="6123AF1A" w14:textId="72291A27" w:rsidR="009648D2" w:rsidRPr="00631E39" w:rsidRDefault="009648D2" w:rsidP="0061797B">
      <w:pPr>
        <w:pStyle w:val="TSB-PolicyBullets"/>
        <w:ind w:left="426"/>
        <w:rPr>
          <w:rFonts w:ascii="Arial" w:hAnsi="Arial" w:cs="Arial"/>
          <w:sz w:val="24"/>
          <w:szCs w:val="24"/>
        </w:rPr>
      </w:pPr>
      <w:r w:rsidRPr="00631E39">
        <w:rPr>
          <w:rFonts w:ascii="Arial" w:hAnsi="Arial" w:cs="Arial"/>
          <w:sz w:val="24"/>
          <w:szCs w:val="24"/>
        </w:rPr>
        <w:t xml:space="preserve">Cognition and learning </w:t>
      </w:r>
    </w:p>
    <w:p w14:paraId="2DDD4008" w14:textId="37C23FFE" w:rsidR="009648D2" w:rsidRPr="00631E39" w:rsidRDefault="009648D2" w:rsidP="0061797B">
      <w:pPr>
        <w:pStyle w:val="TSB-PolicyBullets"/>
        <w:ind w:left="426"/>
        <w:rPr>
          <w:rFonts w:ascii="Arial" w:hAnsi="Arial" w:cs="Arial"/>
          <w:sz w:val="24"/>
          <w:szCs w:val="24"/>
        </w:rPr>
      </w:pPr>
      <w:r w:rsidRPr="00631E39">
        <w:rPr>
          <w:rFonts w:ascii="Arial" w:hAnsi="Arial" w:cs="Arial"/>
          <w:sz w:val="24"/>
          <w:szCs w:val="24"/>
        </w:rPr>
        <w:t xml:space="preserve">Social, emotional and mental health difficulties </w:t>
      </w:r>
    </w:p>
    <w:p w14:paraId="7FEEE331" w14:textId="15B462B8" w:rsidR="009648D2" w:rsidRPr="00631E39" w:rsidRDefault="009648D2" w:rsidP="0061797B">
      <w:pPr>
        <w:pStyle w:val="TSB-PolicyBullets"/>
        <w:ind w:left="426"/>
        <w:rPr>
          <w:rFonts w:ascii="Arial" w:hAnsi="Arial" w:cs="Arial"/>
          <w:sz w:val="24"/>
          <w:szCs w:val="24"/>
        </w:rPr>
      </w:pPr>
      <w:r w:rsidRPr="00631E39">
        <w:rPr>
          <w:rFonts w:ascii="Arial" w:hAnsi="Arial" w:cs="Arial"/>
          <w:sz w:val="24"/>
          <w:szCs w:val="24"/>
        </w:rPr>
        <w:t>Sensory and physical needs</w:t>
      </w:r>
    </w:p>
    <w:p w14:paraId="5DE70BC9" w14:textId="07631A26" w:rsidR="009648D2" w:rsidRPr="00631E39" w:rsidRDefault="009648D2" w:rsidP="0061797B">
      <w:pPr>
        <w:pStyle w:val="TSB-Level1Numbers"/>
        <w:numPr>
          <w:ilvl w:val="0"/>
          <w:numId w:val="0"/>
        </w:numPr>
        <w:ind w:left="426"/>
        <w:rPr>
          <w:rFonts w:ascii="Arial" w:hAnsi="Arial" w:cs="Arial"/>
          <w:b/>
          <w:sz w:val="24"/>
          <w:szCs w:val="24"/>
        </w:rPr>
      </w:pPr>
      <w:r w:rsidRPr="00631E39">
        <w:rPr>
          <w:rFonts w:ascii="Arial" w:hAnsi="Arial" w:cs="Arial"/>
          <w:b/>
          <w:sz w:val="24"/>
          <w:szCs w:val="24"/>
        </w:rPr>
        <w:t xml:space="preserve">Communication and interaction </w:t>
      </w:r>
    </w:p>
    <w:p w14:paraId="6D99D421" w14:textId="631B155A" w:rsidR="00160EB5" w:rsidRDefault="00160EB5" w:rsidP="0061797B">
      <w:pPr>
        <w:pStyle w:val="TSB-Level1Numbers"/>
        <w:ind w:left="426"/>
        <w:jc w:val="both"/>
        <w:rPr>
          <w:rFonts w:ascii="Arial" w:hAnsi="Arial" w:cs="Arial"/>
          <w:sz w:val="24"/>
          <w:szCs w:val="24"/>
        </w:rPr>
      </w:pPr>
      <w:r w:rsidRPr="00631E39">
        <w:rPr>
          <w:rFonts w:ascii="Arial" w:hAnsi="Arial" w:cs="Arial"/>
          <w:sz w:val="24"/>
          <w:szCs w:val="24"/>
        </w:rPr>
        <w:t>Pupils</w:t>
      </w:r>
      <w:r w:rsidR="009648D2" w:rsidRPr="00631E39">
        <w:rPr>
          <w:rFonts w:ascii="Arial" w:hAnsi="Arial" w:cs="Arial"/>
          <w:sz w:val="24"/>
          <w:szCs w:val="24"/>
        </w:rPr>
        <w:t xml:space="preserve"> with speech, language and communication needs (SLCN) have difficulty in communicating with others</w:t>
      </w:r>
      <w:r w:rsidRPr="00631E39">
        <w:rPr>
          <w:rFonts w:ascii="Arial" w:hAnsi="Arial" w:cs="Arial"/>
          <w:sz w:val="24"/>
          <w:szCs w:val="24"/>
        </w:rPr>
        <w:t>, often</w:t>
      </w:r>
      <w:r w:rsidR="009648D2" w:rsidRPr="00631E39">
        <w:rPr>
          <w:rFonts w:ascii="Arial" w:hAnsi="Arial" w:cs="Arial"/>
          <w:sz w:val="24"/>
          <w:szCs w:val="24"/>
        </w:rPr>
        <w:t xml:space="preserve"> because they have difficulty saying what they want</w:t>
      </w:r>
      <w:r w:rsidRPr="00631E39">
        <w:rPr>
          <w:rFonts w:ascii="Arial" w:hAnsi="Arial" w:cs="Arial"/>
          <w:sz w:val="24"/>
          <w:szCs w:val="24"/>
        </w:rPr>
        <w:t>,</w:t>
      </w:r>
      <w:r w:rsidR="009648D2" w:rsidRPr="00631E39">
        <w:rPr>
          <w:rFonts w:ascii="Arial" w:hAnsi="Arial" w:cs="Arial"/>
          <w:sz w:val="24"/>
          <w:szCs w:val="24"/>
        </w:rPr>
        <w:t xml:space="preserve"> they cannot understand what is being said to them, or they do not understand or use social rules of communication. </w:t>
      </w:r>
    </w:p>
    <w:p w14:paraId="5A3F48D5" w14:textId="77777777" w:rsidR="009E26E0" w:rsidRDefault="009E26E0" w:rsidP="009E26E0">
      <w:pPr>
        <w:pStyle w:val="TSB-Level1Numbers"/>
        <w:numPr>
          <w:ilvl w:val="0"/>
          <w:numId w:val="0"/>
        </w:numPr>
        <w:ind w:left="426"/>
        <w:jc w:val="both"/>
        <w:rPr>
          <w:rFonts w:ascii="Arial" w:hAnsi="Arial" w:cs="Arial"/>
          <w:sz w:val="24"/>
          <w:szCs w:val="24"/>
        </w:rPr>
      </w:pPr>
    </w:p>
    <w:p w14:paraId="6DA77568" w14:textId="77777777" w:rsidR="009E26E0" w:rsidRPr="00631E39" w:rsidRDefault="009E26E0" w:rsidP="009E26E0">
      <w:pPr>
        <w:pStyle w:val="TSB-Level1Numbers"/>
        <w:numPr>
          <w:ilvl w:val="0"/>
          <w:numId w:val="0"/>
        </w:numPr>
        <w:ind w:left="426"/>
        <w:jc w:val="both"/>
        <w:rPr>
          <w:rFonts w:ascii="Arial" w:hAnsi="Arial" w:cs="Arial"/>
          <w:sz w:val="24"/>
          <w:szCs w:val="24"/>
        </w:rPr>
      </w:pPr>
    </w:p>
    <w:p w14:paraId="4098C641" w14:textId="77777777" w:rsidR="00160EB5" w:rsidRPr="00631E39" w:rsidRDefault="00160EB5" w:rsidP="0061797B">
      <w:pPr>
        <w:pStyle w:val="TSB-Level1Numbers"/>
        <w:ind w:left="426"/>
        <w:jc w:val="both"/>
        <w:rPr>
          <w:rFonts w:ascii="Arial" w:hAnsi="Arial" w:cs="Arial"/>
          <w:sz w:val="24"/>
          <w:szCs w:val="24"/>
        </w:rPr>
      </w:pPr>
      <w:r w:rsidRPr="00631E39">
        <w:rPr>
          <w:rFonts w:ascii="Arial" w:hAnsi="Arial" w:cs="Arial"/>
          <w:sz w:val="24"/>
          <w:szCs w:val="24"/>
        </w:rPr>
        <w:t>The school recognises that:</w:t>
      </w:r>
    </w:p>
    <w:p w14:paraId="2A06B948" w14:textId="54A400EE" w:rsidR="00160EB5" w:rsidRPr="00631E39" w:rsidRDefault="00160EB5" w:rsidP="0061797B">
      <w:pPr>
        <w:pStyle w:val="TSB-PolicyBullets"/>
        <w:ind w:left="426"/>
        <w:rPr>
          <w:rFonts w:ascii="Arial" w:hAnsi="Arial" w:cs="Arial"/>
          <w:sz w:val="24"/>
          <w:szCs w:val="24"/>
        </w:rPr>
      </w:pPr>
      <w:r w:rsidRPr="00631E39">
        <w:rPr>
          <w:rFonts w:ascii="Arial" w:hAnsi="Arial" w:cs="Arial"/>
          <w:sz w:val="24"/>
          <w:szCs w:val="24"/>
        </w:rPr>
        <w:t>Pupils</w:t>
      </w:r>
      <w:r w:rsidR="009648D2" w:rsidRPr="00631E39">
        <w:rPr>
          <w:rFonts w:ascii="Arial" w:hAnsi="Arial" w:cs="Arial"/>
          <w:sz w:val="24"/>
          <w:szCs w:val="24"/>
        </w:rPr>
        <w:t xml:space="preserve"> with A</w:t>
      </w:r>
      <w:r w:rsidRPr="00631E39">
        <w:rPr>
          <w:rFonts w:ascii="Arial" w:hAnsi="Arial" w:cs="Arial"/>
          <w:sz w:val="24"/>
          <w:szCs w:val="24"/>
        </w:rPr>
        <w:t xml:space="preserve">utism </w:t>
      </w:r>
      <w:r w:rsidR="009648D2" w:rsidRPr="00631E39">
        <w:rPr>
          <w:rFonts w:ascii="Arial" w:hAnsi="Arial" w:cs="Arial"/>
          <w:sz w:val="24"/>
          <w:szCs w:val="24"/>
        </w:rPr>
        <w:t>S</w:t>
      </w:r>
      <w:r w:rsidRPr="00631E39">
        <w:rPr>
          <w:rFonts w:ascii="Arial" w:hAnsi="Arial" w:cs="Arial"/>
          <w:sz w:val="24"/>
          <w:szCs w:val="24"/>
        </w:rPr>
        <w:t xml:space="preserve">pectrum </w:t>
      </w:r>
      <w:r w:rsidR="009E26E0">
        <w:rPr>
          <w:rFonts w:ascii="Arial" w:hAnsi="Arial" w:cs="Arial"/>
          <w:sz w:val="24"/>
          <w:szCs w:val="24"/>
        </w:rPr>
        <w:t>Condition</w:t>
      </w:r>
      <w:r w:rsidRPr="00631E39">
        <w:rPr>
          <w:rFonts w:ascii="Arial" w:hAnsi="Arial" w:cs="Arial"/>
          <w:sz w:val="24"/>
          <w:szCs w:val="24"/>
        </w:rPr>
        <w:t xml:space="preserve"> (AS</w:t>
      </w:r>
      <w:r w:rsidR="009E26E0">
        <w:rPr>
          <w:rFonts w:ascii="Arial" w:hAnsi="Arial" w:cs="Arial"/>
          <w:sz w:val="24"/>
          <w:szCs w:val="24"/>
        </w:rPr>
        <w:t>C</w:t>
      </w:r>
      <w:r w:rsidRPr="00631E39">
        <w:rPr>
          <w:rFonts w:ascii="Arial" w:hAnsi="Arial" w:cs="Arial"/>
          <w:sz w:val="24"/>
          <w:szCs w:val="24"/>
        </w:rPr>
        <w:t>)</w:t>
      </w:r>
      <w:r w:rsidR="009648D2" w:rsidRPr="00631E39">
        <w:rPr>
          <w:rFonts w:ascii="Arial" w:hAnsi="Arial" w:cs="Arial"/>
          <w:sz w:val="24"/>
          <w:szCs w:val="24"/>
        </w:rPr>
        <w:t xml:space="preserve"> </w:t>
      </w:r>
      <w:r w:rsidRPr="00631E39">
        <w:rPr>
          <w:rFonts w:ascii="Arial" w:hAnsi="Arial" w:cs="Arial"/>
          <w:sz w:val="24"/>
          <w:szCs w:val="24"/>
        </w:rPr>
        <w:t>can</w:t>
      </w:r>
      <w:r w:rsidR="009648D2" w:rsidRPr="00631E39">
        <w:rPr>
          <w:rFonts w:ascii="Arial" w:hAnsi="Arial" w:cs="Arial"/>
          <w:sz w:val="24"/>
          <w:szCs w:val="24"/>
        </w:rPr>
        <w:t xml:space="preserve"> have</w:t>
      </w:r>
      <w:r w:rsidRPr="00631E39">
        <w:rPr>
          <w:rFonts w:ascii="Arial" w:hAnsi="Arial" w:cs="Arial"/>
          <w:sz w:val="24"/>
          <w:szCs w:val="24"/>
        </w:rPr>
        <w:t xml:space="preserve"> </w:t>
      </w:r>
      <w:proofErr w:type="gramStart"/>
      <w:r w:rsidRPr="00631E39">
        <w:rPr>
          <w:rFonts w:ascii="Arial" w:hAnsi="Arial" w:cs="Arial"/>
          <w:sz w:val="24"/>
          <w:szCs w:val="24"/>
        </w:rPr>
        <w:t>particular</w:t>
      </w:r>
      <w:r w:rsidR="009648D2" w:rsidRPr="00631E39">
        <w:rPr>
          <w:rFonts w:ascii="Arial" w:hAnsi="Arial" w:cs="Arial"/>
          <w:sz w:val="24"/>
          <w:szCs w:val="24"/>
        </w:rPr>
        <w:t xml:space="preserve"> </w:t>
      </w:r>
      <w:r w:rsidRPr="00631E39">
        <w:rPr>
          <w:rFonts w:ascii="Arial" w:hAnsi="Arial" w:cs="Arial"/>
          <w:sz w:val="24"/>
          <w:szCs w:val="24"/>
        </w:rPr>
        <w:t>difficulties</w:t>
      </w:r>
      <w:proofErr w:type="gramEnd"/>
      <w:r w:rsidR="009648D2" w:rsidRPr="00631E39">
        <w:rPr>
          <w:rFonts w:ascii="Arial" w:hAnsi="Arial" w:cs="Arial"/>
          <w:sz w:val="24"/>
          <w:szCs w:val="24"/>
        </w:rPr>
        <w:t xml:space="preserve"> with social interaction.</w:t>
      </w:r>
      <w:r w:rsidRPr="00631E39">
        <w:rPr>
          <w:rFonts w:ascii="Arial" w:hAnsi="Arial" w:cs="Arial"/>
          <w:sz w:val="24"/>
          <w:szCs w:val="24"/>
        </w:rPr>
        <w:t xml:space="preserve"> </w:t>
      </w:r>
    </w:p>
    <w:p w14:paraId="15BF176F" w14:textId="2FC08B3D" w:rsidR="00160EB5" w:rsidRPr="00631E39" w:rsidRDefault="00160EB5" w:rsidP="0061797B">
      <w:pPr>
        <w:pStyle w:val="TSB-PolicyBullets"/>
        <w:ind w:left="426"/>
        <w:rPr>
          <w:rFonts w:ascii="Arial" w:hAnsi="Arial" w:cs="Arial"/>
          <w:sz w:val="24"/>
          <w:szCs w:val="24"/>
        </w:rPr>
      </w:pPr>
      <w:r w:rsidRPr="00631E39">
        <w:rPr>
          <w:rFonts w:ascii="Arial" w:hAnsi="Arial" w:cs="Arial"/>
          <w:sz w:val="24"/>
          <w:szCs w:val="24"/>
        </w:rPr>
        <w:t xml:space="preserve">The profile for every pupil with SLCN is different and their needs may change over time. They may have difficulty with one, some, or all the different aspects of speech, language or social communication at different times of their lives. </w:t>
      </w:r>
    </w:p>
    <w:p w14:paraId="4E3DEAF8" w14:textId="299ADA35" w:rsidR="00160EB5" w:rsidRPr="00631E39" w:rsidRDefault="00160EB5" w:rsidP="0061797B">
      <w:pPr>
        <w:pStyle w:val="TSB-Level1Numbers"/>
        <w:ind w:left="426"/>
        <w:jc w:val="both"/>
        <w:rPr>
          <w:rFonts w:ascii="Arial" w:hAnsi="Arial" w:cs="Arial"/>
          <w:sz w:val="24"/>
          <w:szCs w:val="24"/>
        </w:rPr>
      </w:pPr>
      <w:r w:rsidRPr="00631E39">
        <w:rPr>
          <w:rFonts w:ascii="Arial" w:hAnsi="Arial" w:cs="Arial"/>
          <w:sz w:val="24"/>
          <w:szCs w:val="24"/>
        </w:rPr>
        <w:t xml:space="preserve">The </w:t>
      </w:r>
      <w:r w:rsidR="00E96850">
        <w:rPr>
          <w:rFonts w:ascii="Arial" w:hAnsi="Arial" w:cs="Arial"/>
          <w:sz w:val="24"/>
          <w:szCs w:val="24"/>
        </w:rPr>
        <w:t>SENDCO</w:t>
      </w:r>
      <w:r w:rsidRPr="00631E39">
        <w:rPr>
          <w:rFonts w:ascii="Arial" w:hAnsi="Arial" w:cs="Arial"/>
          <w:sz w:val="24"/>
          <w:szCs w:val="24"/>
        </w:rPr>
        <w:t xml:space="preserve"> will work with pupils, parents and language and communication experts (where necessary) to ensure pupils with communication and interaction difficulties reach their potential.  </w:t>
      </w:r>
    </w:p>
    <w:p w14:paraId="36BE2EEC" w14:textId="3DBEC538" w:rsidR="00160EB5" w:rsidRPr="00631E39" w:rsidRDefault="00160EB5" w:rsidP="0061797B">
      <w:pPr>
        <w:pStyle w:val="TSB-Level1Numbers"/>
        <w:numPr>
          <w:ilvl w:val="0"/>
          <w:numId w:val="0"/>
        </w:numPr>
        <w:ind w:left="426"/>
        <w:rPr>
          <w:rFonts w:ascii="Arial" w:hAnsi="Arial" w:cs="Arial"/>
          <w:b/>
          <w:sz w:val="24"/>
          <w:szCs w:val="24"/>
        </w:rPr>
      </w:pPr>
      <w:r w:rsidRPr="00631E39">
        <w:rPr>
          <w:rFonts w:ascii="Arial" w:hAnsi="Arial" w:cs="Arial"/>
          <w:b/>
          <w:sz w:val="24"/>
          <w:szCs w:val="24"/>
        </w:rPr>
        <w:t xml:space="preserve">Cognition and learning </w:t>
      </w:r>
    </w:p>
    <w:p w14:paraId="32D98260" w14:textId="6F56C888" w:rsidR="00160EB5" w:rsidRPr="00631E39" w:rsidRDefault="00C92907" w:rsidP="0061797B">
      <w:pPr>
        <w:pStyle w:val="TSB-Level1Numbers"/>
        <w:ind w:left="426"/>
        <w:jc w:val="both"/>
        <w:rPr>
          <w:rFonts w:ascii="Arial" w:hAnsi="Arial" w:cs="Arial"/>
          <w:sz w:val="24"/>
          <w:szCs w:val="24"/>
        </w:rPr>
      </w:pPr>
      <w:r w:rsidRPr="00631E39">
        <w:rPr>
          <w:rFonts w:ascii="Arial" w:hAnsi="Arial" w:cs="Arial"/>
          <w:sz w:val="24"/>
          <w:szCs w:val="24"/>
        </w:rPr>
        <w:t>Pupils</w:t>
      </w:r>
      <w:r w:rsidR="00160EB5" w:rsidRPr="00631E39">
        <w:rPr>
          <w:rFonts w:ascii="Arial" w:hAnsi="Arial" w:cs="Arial"/>
          <w:sz w:val="24"/>
          <w:szCs w:val="24"/>
        </w:rPr>
        <w:t xml:space="preserve"> </w:t>
      </w:r>
      <w:r w:rsidRPr="00631E39">
        <w:rPr>
          <w:rFonts w:ascii="Arial" w:hAnsi="Arial" w:cs="Arial"/>
          <w:sz w:val="24"/>
          <w:szCs w:val="24"/>
        </w:rPr>
        <w:t xml:space="preserve">with learning difficulties may require support – the school will offer learning support in line with its </w:t>
      </w:r>
      <w:r w:rsidR="006B6A34" w:rsidRPr="00631E39">
        <w:rPr>
          <w:rFonts w:ascii="Arial" w:hAnsi="Arial" w:cs="Arial"/>
          <w:sz w:val="24"/>
          <w:szCs w:val="24"/>
        </w:rPr>
        <w:t>teaching and learning policy.</w:t>
      </w:r>
    </w:p>
    <w:p w14:paraId="5D6B64BB" w14:textId="2A13C13B" w:rsidR="00160EB5" w:rsidRPr="00631E39" w:rsidRDefault="0035167B" w:rsidP="0061797B">
      <w:pPr>
        <w:pStyle w:val="TSB-Level1Numbers"/>
        <w:ind w:left="426"/>
        <w:jc w:val="both"/>
        <w:rPr>
          <w:rFonts w:ascii="Arial" w:hAnsi="Arial" w:cs="Arial"/>
          <w:sz w:val="24"/>
          <w:szCs w:val="24"/>
        </w:rPr>
      </w:pPr>
      <w:r w:rsidRPr="00631E39">
        <w:rPr>
          <w:rFonts w:ascii="Arial" w:hAnsi="Arial" w:cs="Arial"/>
          <w:sz w:val="24"/>
          <w:szCs w:val="24"/>
        </w:rPr>
        <w:t>The school understands that l</w:t>
      </w:r>
      <w:r w:rsidR="00160EB5" w:rsidRPr="00631E39">
        <w:rPr>
          <w:rFonts w:ascii="Arial" w:hAnsi="Arial" w:cs="Arial"/>
          <w:sz w:val="24"/>
          <w:szCs w:val="24"/>
        </w:rPr>
        <w:t xml:space="preserve">earning difficulties cover a wide range of needs, </w:t>
      </w:r>
      <w:r w:rsidR="00C92907" w:rsidRPr="00631E39">
        <w:rPr>
          <w:rFonts w:ascii="Arial" w:hAnsi="Arial" w:cs="Arial"/>
          <w:sz w:val="24"/>
          <w:szCs w:val="24"/>
        </w:rPr>
        <w:t>such as</w:t>
      </w:r>
      <w:r w:rsidR="00160EB5" w:rsidRPr="00631E39">
        <w:rPr>
          <w:rFonts w:ascii="Arial" w:hAnsi="Arial" w:cs="Arial"/>
          <w:sz w:val="24"/>
          <w:szCs w:val="24"/>
        </w:rPr>
        <w:t xml:space="preserve"> moderate learning difficulties (MLD)</w:t>
      </w:r>
      <w:r w:rsidR="00C92907" w:rsidRPr="00631E39">
        <w:rPr>
          <w:rFonts w:ascii="Arial" w:hAnsi="Arial" w:cs="Arial"/>
          <w:sz w:val="24"/>
          <w:szCs w:val="24"/>
        </w:rPr>
        <w:t xml:space="preserve">, </w:t>
      </w:r>
      <w:r w:rsidR="00160EB5" w:rsidRPr="00631E39">
        <w:rPr>
          <w:rFonts w:ascii="Arial" w:hAnsi="Arial" w:cs="Arial"/>
          <w:sz w:val="24"/>
          <w:szCs w:val="24"/>
        </w:rPr>
        <w:t>severe learning difficulties (SLD)</w:t>
      </w:r>
      <w:r w:rsidR="00C92907" w:rsidRPr="00631E39">
        <w:rPr>
          <w:rFonts w:ascii="Arial" w:hAnsi="Arial" w:cs="Arial"/>
          <w:sz w:val="24"/>
          <w:szCs w:val="24"/>
        </w:rPr>
        <w:t xml:space="preserve"> and profound and multiple learning difficulties (PMLD).</w:t>
      </w:r>
      <w:r w:rsidRPr="00631E39">
        <w:rPr>
          <w:rFonts w:ascii="Arial" w:hAnsi="Arial" w:cs="Arial"/>
          <w:sz w:val="24"/>
          <w:szCs w:val="24"/>
        </w:rPr>
        <w:t xml:space="preserve"> The </w:t>
      </w:r>
      <w:r w:rsidR="00E96850">
        <w:rPr>
          <w:rFonts w:ascii="Arial" w:hAnsi="Arial" w:cs="Arial"/>
          <w:sz w:val="24"/>
          <w:szCs w:val="24"/>
        </w:rPr>
        <w:t>SENDCO</w:t>
      </w:r>
      <w:r w:rsidRPr="00631E39">
        <w:rPr>
          <w:rFonts w:ascii="Arial" w:hAnsi="Arial" w:cs="Arial"/>
          <w:sz w:val="24"/>
          <w:szCs w:val="24"/>
        </w:rPr>
        <w:t xml:space="preserve"> will ensure that any provision offered will be suitable to the needs of the pupil. </w:t>
      </w:r>
    </w:p>
    <w:p w14:paraId="7C0446B0" w14:textId="026D3E60" w:rsidR="00160EB5" w:rsidRPr="00631E39" w:rsidRDefault="00160EB5" w:rsidP="0061797B">
      <w:pPr>
        <w:pStyle w:val="TSB-Level1Numbers"/>
        <w:ind w:left="426"/>
        <w:jc w:val="both"/>
        <w:rPr>
          <w:rFonts w:ascii="Arial" w:hAnsi="Arial" w:cs="Arial"/>
          <w:sz w:val="24"/>
          <w:szCs w:val="24"/>
        </w:rPr>
      </w:pPr>
      <w:r w:rsidRPr="00631E39">
        <w:rPr>
          <w:rFonts w:ascii="Arial" w:hAnsi="Arial" w:cs="Arial"/>
          <w:sz w:val="24"/>
          <w:szCs w:val="24"/>
        </w:rPr>
        <w:t>Specific learning difficulties (</w:t>
      </w:r>
      <w:proofErr w:type="spellStart"/>
      <w:r w:rsidRPr="00631E39">
        <w:rPr>
          <w:rFonts w:ascii="Arial" w:hAnsi="Arial" w:cs="Arial"/>
          <w:sz w:val="24"/>
          <w:szCs w:val="24"/>
        </w:rPr>
        <w:t>SpLD</w:t>
      </w:r>
      <w:proofErr w:type="spellEnd"/>
      <w:r w:rsidRPr="00631E39">
        <w:rPr>
          <w:rFonts w:ascii="Arial" w:hAnsi="Arial" w:cs="Arial"/>
          <w:sz w:val="24"/>
          <w:szCs w:val="24"/>
        </w:rPr>
        <w:t>), affect one or more specific aspects of learning. This encompasses a range of conditions such as dyslexia, dyscalculia and dyspraxia.</w:t>
      </w:r>
    </w:p>
    <w:p w14:paraId="33FE8F17" w14:textId="2A95DCBB" w:rsidR="0035167B" w:rsidRPr="00631E39" w:rsidRDefault="0035167B" w:rsidP="0061797B">
      <w:pPr>
        <w:pStyle w:val="TSB-Level1Numbers"/>
        <w:numPr>
          <w:ilvl w:val="0"/>
          <w:numId w:val="0"/>
        </w:numPr>
        <w:ind w:left="426"/>
        <w:rPr>
          <w:rFonts w:ascii="Arial" w:hAnsi="Arial" w:cs="Arial"/>
          <w:b/>
          <w:sz w:val="24"/>
          <w:szCs w:val="24"/>
        </w:rPr>
      </w:pPr>
      <w:r w:rsidRPr="00631E39">
        <w:rPr>
          <w:rFonts w:ascii="Arial" w:hAnsi="Arial" w:cs="Arial"/>
          <w:b/>
          <w:sz w:val="24"/>
          <w:szCs w:val="24"/>
        </w:rPr>
        <w:t>Social, emotional and mental health difficulties</w:t>
      </w:r>
    </w:p>
    <w:p w14:paraId="39BC0A09" w14:textId="34F42745" w:rsidR="0035167B" w:rsidRPr="00631E39" w:rsidRDefault="0035167B" w:rsidP="0061797B">
      <w:pPr>
        <w:pStyle w:val="TSB-Level1Numbers"/>
        <w:ind w:left="426"/>
        <w:jc w:val="both"/>
        <w:rPr>
          <w:rFonts w:ascii="Arial" w:hAnsi="Arial" w:cs="Arial"/>
          <w:sz w:val="24"/>
          <w:szCs w:val="24"/>
        </w:rPr>
      </w:pPr>
      <w:r w:rsidRPr="00631E39">
        <w:rPr>
          <w:rFonts w:ascii="Arial" w:hAnsi="Arial" w:cs="Arial"/>
          <w:sz w:val="24"/>
          <w:szCs w:val="24"/>
        </w:rPr>
        <w:t xml:space="preserve">Pupils may experience a wide range of social and emotional difficulties that manifest themselves in many ways, including becoming withdrawn or isolated, or displaying challenging, disruptive and disturbing behaviour. </w:t>
      </w:r>
    </w:p>
    <w:p w14:paraId="5AA0D181" w14:textId="3BAB6FAF" w:rsidR="00160EB5" w:rsidRPr="00631E39" w:rsidRDefault="0035167B" w:rsidP="0061797B">
      <w:pPr>
        <w:pStyle w:val="TSB-Level1Numbers"/>
        <w:ind w:left="426"/>
        <w:jc w:val="both"/>
        <w:rPr>
          <w:rFonts w:ascii="Arial" w:hAnsi="Arial" w:cs="Arial"/>
          <w:sz w:val="24"/>
          <w:szCs w:val="24"/>
        </w:rPr>
      </w:pPr>
      <w:r w:rsidRPr="00631E39">
        <w:rPr>
          <w:rFonts w:ascii="Arial" w:hAnsi="Arial" w:cs="Arial"/>
          <w:sz w:val="24"/>
          <w:szCs w:val="24"/>
        </w:rPr>
        <w:t xml:space="preserve">The school recognises that these behaviours may reflect underlying mental health difficulties such as anxiety or depression, and the school will implement support </w:t>
      </w:r>
      <w:r w:rsidR="006B6A34" w:rsidRPr="00631E39">
        <w:rPr>
          <w:rFonts w:ascii="Arial" w:hAnsi="Arial" w:cs="Arial"/>
          <w:sz w:val="24"/>
          <w:szCs w:val="24"/>
        </w:rPr>
        <w:t xml:space="preserve">for </w:t>
      </w:r>
      <w:r w:rsidRPr="00631E39">
        <w:rPr>
          <w:rFonts w:ascii="Arial" w:hAnsi="Arial" w:cs="Arial"/>
          <w:sz w:val="24"/>
          <w:szCs w:val="24"/>
        </w:rPr>
        <w:t xml:space="preserve">pupils with these difficulties. </w:t>
      </w:r>
    </w:p>
    <w:p w14:paraId="1792D97D" w14:textId="2234D9C9" w:rsidR="007721E1" w:rsidRPr="00631E39" w:rsidRDefault="007721E1" w:rsidP="0061797B">
      <w:pPr>
        <w:pStyle w:val="TSB-Level1Numbers"/>
        <w:numPr>
          <w:ilvl w:val="0"/>
          <w:numId w:val="0"/>
        </w:numPr>
        <w:ind w:left="426"/>
        <w:rPr>
          <w:rFonts w:ascii="Arial" w:hAnsi="Arial" w:cs="Arial"/>
          <w:b/>
          <w:sz w:val="24"/>
          <w:szCs w:val="24"/>
        </w:rPr>
      </w:pPr>
      <w:r w:rsidRPr="00631E39">
        <w:rPr>
          <w:rFonts w:ascii="Arial" w:hAnsi="Arial" w:cs="Arial"/>
          <w:b/>
          <w:sz w:val="24"/>
          <w:szCs w:val="24"/>
        </w:rPr>
        <w:t xml:space="preserve">Sensory or physical needs </w:t>
      </w:r>
    </w:p>
    <w:p w14:paraId="09ABBAE7" w14:textId="7EEAF082" w:rsidR="007721E1" w:rsidRPr="00631E39" w:rsidRDefault="007721E1" w:rsidP="0061797B">
      <w:pPr>
        <w:pStyle w:val="TSB-Level1Numbers"/>
        <w:ind w:left="426"/>
        <w:jc w:val="both"/>
        <w:rPr>
          <w:rFonts w:ascii="Arial" w:hAnsi="Arial" w:cs="Arial"/>
          <w:sz w:val="24"/>
          <w:szCs w:val="24"/>
        </w:rPr>
      </w:pPr>
      <w:r w:rsidRPr="00631E39">
        <w:rPr>
          <w:rFonts w:ascii="Arial" w:hAnsi="Arial" w:cs="Arial"/>
          <w:sz w:val="24"/>
          <w:szCs w:val="24"/>
        </w:rPr>
        <w:t>Impairments that prevent or hinder pupil</w:t>
      </w:r>
      <w:r w:rsidR="004467F5" w:rsidRPr="00631E39">
        <w:rPr>
          <w:rFonts w:ascii="Arial" w:hAnsi="Arial" w:cs="Arial"/>
          <w:sz w:val="24"/>
          <w:szCs w:val="24"/>
        </w:rPr>
        <w:t>s</w:t>
      </w:r>
      <w:r w:rsidRPr="00631E39">
        <w:rPr>
          <w:rFonts w:ascii="Arial" w:hAnsi="Arial" w:cs="Arial"/>
          <w:sz w:val="24"/>
          <w:szCs w:val="24"/>
        </w:rPr>
        <w:t xml:space="preserve"> from using the school facilities, such as vision impairment (VI), do not necessarily have SEND. The school will ensure staff understand that:</w:t>
      </w:r>
    </w:p>
    <w:p w14:paraId="1C2DEF50" w14:textId="2F23522F" w:rsidR="007721E1" w:rsidRPr="00631E39" w:rsidRDefault="007721E1" w:rsidP="0061797B">
      <w:pPr>
        <w:pStyle w:val="TSB-PolicyBullets"/>
        <w:ind w:left="426"/>
        <w:rPr>
          <w:rFonts w:ascii="Arial" w:hAnsi="Arial" w:cs="Arial"/>
          <w:sz w:val="24"/>
          <w:szCs w:val="24"/>
        </w:rPr>
      </w:pPr>
      <w:r w:rsidRPr="00631E39">
        <w:rPr>
          <w:rFonts w:ascii="Arial" w:hAnsi="Arial" w:cs="Arial"/>
          <w:sz w:val="24"/>
          <w:szCs w:val="24"/>
        </w:rPr>
        <w:t>Some conditions can be age-related and can fluctuate over time.</w:t>
      </w:r>
    </w:p>
    <w:p w14:paraId="2942824E" w14:textId="77777777" w:rsidR="007721E1" w:rsidRPr="00631E39" w:rsidRDefault="007721E1" w:rsidP="0061797B">
      <w:pPr>
        <w:pStyle w:val="TSB-PolicyBullets"/>
        <w:ind w:left="426"/>
        <w:rPr>
          <w:rFonts w:ascii="Arial" w:hAnsi="Arial" w:cs="Arial"/>
          <w:sz w:val="24"/>
          <w:szCs w:val="24"/>
        </w:rPr>
      </w:pPr>
      <w:r w:rsidRPr="00631E39">
        <w:rPr>
          <w:rFonts w:ascii="Arial" w:hAnsi="Arial" w:cs="Arial"/>
          <w:sz w:val="24"/>
          <w:szCs w:val="24"/>
        </w:rPr>
        <w:t>A pupil with a disability is covered by the definition of SEND if they require special educational provision.</w:t>
      </w:r>
    </w:p>
    <w:p w14:paraId="3AE85422" w14:textId="3376F6D3" w:rsidR="006B6A34" w:rsidRPr="00631E39" w:rsidRDefault="006B6A34" w:rsidP="006B6A34">
      <w:pPr>
        <w:pStyle w:val="TSB-PolicyBullets"/>
        <w:numPr>
          <w:ilvl w:val="0"/>
          <w:numId w:val="0"/>
        </w:numPr>
        <w:ind w:left="1925" w:hanging="360"/>
        <w:rPr>
          <w:rFonts w:ascii="Arial" w:hAnsi="Arial" w:cs="Arial"/>
          <w:sz w:val="24"/>
          <w:szCs w:val="24"/>
        </w:rPr>
      </w:pPr>
    </w:p>
    <w:p w14:paraId="09E24AC8" w14:textId="77777777" w:rsidR="006B6A34" w:rsidRPr="00631E39" w:rsidRDefault="006B6A34" w:rsidP="0061797B">
      <w:pPr>
        <w:pStyle w:val="TSB-PolicyBullets"/>
        <w:numPr>
          <w:ilvl w:val="0"/>
          <w:numId w:val="0"/>
        </w:numPr>
        <w:rPr>
          <w:rFonts w:ascii="Arial" w:hAnsi="Arial" w:cs="Arial"/>
          <w:sz w:val="24"/>
          <w:szCs w:val="24"/>
        </w:rPr>
      </w:pPr>
    </w:p>
    <w:p w14:paraId="08674699" w14:textId="2AE22794" w:rsidR="009648D2" w:rsidRPr="00631E39" w:rsidRDefault="009648D2" w:rsidP="00BC31B0">
      <w:pPr>
        <w:pStyle w:val="Heading10"/>
        <w:rPr>
          <w:rFonts w:ascii="Arial" w:hAnsi="Arial" w:cs="Arial"/>
          <w:sz w:val="24"/>
          <w:szCs w:val="24"/>
        </w:rPr>
      </w:pPr>
      <w:bookmarkStart w:id="16" w:name="_Roles_and_responsibilities"/>
      <w:bookmarkStart w:id="17" w:name="_Roles_and_responsibilities_1"/>
      <w:bookmarkEnd w:id="16"/>
      <w:bookmarkEnd w:id="17"/>
      <w:r w:rsidRPr="00631E39">
        <w:rPr>
          <w:rFonts w:ascii="Arial" w:hAnsi="Arial" w:cs="Arial"/>
          <w:sz w:val="24"/>
          <w:szCs w:val="24"/>
        </w:rPr>
        <w:t xml:space="preserve">Roles and responsibilities </w:t>
      </w:r>
    </w:p>
    <w:p w14:paraId="4FC6BE8C" w14:textId="04939D86" w:rsidR="007721E1" w:rsidRPr="00631E39" w:rsidRDefault="007721E1" w:rsidP="0061797B">
      <w:pPr>
        <w:pStyle w:val="TSB-Level1Numbers"/>
        <w:ind w:left="567"/>
        <w:jc w:val="both"/>
        <w:rPr>
          <w:rFonts w:ascii="Arial" w:hAnsi="Arial" w:cs="Arial"/>
          <w:sz w:val="24"/>
          <w:szCs w:val="24"/>
        </w:rPr>
      </w:pPr>
      <w:r w:rsidRPr="00631E39">
        <w:rPr>
          <w:rFonts w:ascii="Arial" w:hAnsi="Arial" w:cs="Arial"/>
          <w:sz w:val="24"/>
          <w:szCs w:val="24"/>
        </w:rPr>
        <w:t xml:space="preserve">The </w:t>
      </w:r>
      <w:r w:rsidR="006B6A34" w:rsidRPr="00631E39">
        <w:rPr>
          <w:rFonts w:ascii="Arial" w:hAnsi="Arial" w:cs="Arial"/>
          <w:sz w:val="24"/>
          <w:szCs w:val="24"/>
        </w:rPr>
        <w:t>governing body</w:t>
      </w:r>
      <w:r w:rsidRPr="00631E39">
        <w:rPr>
          <w:rFonts w:ascii="Arial" w:hAnsi="Arial" w:cs="Arial"/>
          <w:sz w:val="24"/>
          <w:szCs w:val="24"/>
        </w:rPr>
        <w:t xml:space="preserve"> will be responsible for: </w:t>
      </w:r>
    </w:p>
    <w:p w14:paraId="25E8207F" w14:textId="591C749F" w:rsidR="007721E1" w:rsidRPr="00631E39" w:rsidRDefault="00592FF4" w:rsidP="0061797B">
      <w:pPr>
        <w:pStyle w:val="TSB-PolicyBullets"/>
        <w:ind w:left="567"/>
        <w:rPr>
          <w:rFonts w:ascii="Arial" w:hAnsi="Arial" w:cs="Arial"/>
          <w:sz w:val="24"/>
          <w:szCs w:val="24"/>
        </w:rPr>
      </w:pPr>
      <w:r w:rsidRPr="00631E39">
        <w:rPr>
          <w:rFonts w:ascii="Arial" w:hAnsi="Arial" w:cs="Arial"/>
          <w:sz w:val="24"/>
          <w:szCs w:val="24"/>
        </w:rPr>
        <w:t>Communicating with</w:t>
      </w:r>
      <w:r w:rsidR="007721E1" w:rsidRPr="00631E39">
        <w:rPr>
          <w:rFonts w:ascii="Arial" w:hAnsi="Arial" w:cs="Arial"/>
          <w:sz w:val="24"/>
          <w:szCs w:val="24"/>
        </w:rPr>
        <w:t xml:space="preserve"> pupils with SEND and their parents when drawing up policies that affect them.</w:t>
      </w:r>
    </w:p>
    <w:p w14:paraId="23F530AF" w14:textId="35A6FFFB" w:rsidR="007721E1" w:rsidRPr="00631E39" w:rsidRDefault="007721E1" w:rsidP="0061797B">
      <w:pPr>
        <w:pStyle w:val="TSB-PolicyBullets"/>
        <w:ind w:left="567"/>
        <w:rPr>
          <w:rFonts w:ascii="Arial" w:hAnsi="Arial" w:cs="Arial"/>
          <w:sz w:val="24"/>
          <w:szCs w:val="24"/>
        </w:rPr>
      </w:pPr>
      <w:r w:rsidRPr="00631E39">
        <w:rPr>
          <w:rFonts w:ascii="Arial" w:hAnsi="Arial" w:cs="Arial"/>
          <w:sz w:val="24"/>
          <w:szCs w:val="24"/>
        </w:rPr>
        <w:t>Ta</w:t>
      </w:r>
      <w:r w:rsidR="00592FF4" w:rsidRPr="00631E39">
        <w:rPr>
          <w:rFonts w:ascii="Arial" w:hAnsi="Arial" w:cs="Arial"/>
          <w:sz w:val="24"/>
          <w:szCs w:val="24"/>
        </w:rPr>
        <w:t>king</w:t>
      </w:r>
      <w:r w:rsidRPr="00631E39">
        <w:rPr>
          <w:rFonts w:ascii="Arial" w:hAnsi="Arial" w:cs="Arial"/>
          <w:sz w:val="24"/>
          <w:szCs w:val="24"/>
        </w:rPr>
        <w:t xml:space="preserve"> necessary steps to ensure that pupils with disabilities are not discriminated against, harassed or victimised</w:t>
      </w:r>
      <w:r w:rsidR="00592FF4" w:rsidRPr="00631E39">
        <w:rPr>
          <w:rFonts w:ascii="Arial" w:hAnsi="Arial" w:cs="Arial"/>
          <w:sz w:val="24"/>
          <w:szCs w:val="24"/>
        </w:rPr>
        <w:t xml:space="preserve">, e.g. </w:t>
      </w:r>
      <w:r w:rsidR="00F91EF5" w:rsidRPr="00631E39">
        <w:rPr>
          <w:rFonts w:ascii="Arial" w:hAnsi="Arial" w:cs="Arial"/>
          <w:sz w:val="24"/>
          <w:szCs w:val="24"/>
        </w:rPr>
        <w:t>in line with a</w:t>
      </w:r>
      <w:r w:rsidR="00592FF4" w:rsidRPr="00631E39">
        <w:rPr>
          <w:rFonts w:ascii="Arial" w:hAnsi="Arial" w:cs="Arial"/>
          <w:sz w:val="24"/>
          <w:szCs w:val="24"/>
        </w:rPr>
        <w:t>n Equal Opportunities Policy</w:t>
      </w:r>
      <w:r w:rsidRPr="00631E39">
        <w:rPr>
          <w:rFonts w:ascii="Arial" w:hAnsi="Arial" w:cs="Arial"/>
          <w:sz w:val="24"/>
          <w:szCs w:val="24"/>
        </w:rPr>
        <w:t>.</w:t>
      </w:r>
    </w:p>
    <w:p w14:paraId="4BCDD52E" w14:textId="35B08FF9" w:rsidR="00E4512C" w:rsidRPr="00631E39" w:rsidRDefault="00E4512C" w:rsidP="0061797B">
      <w:pPr>
        <w:pStyle w:val="TSB-PolicyBullets"/>
        <w:ind w:left="567"/>
        <w:rPr>
          <w:rFonts w:ascii="Arial" w:hAnsi="Arial" w:cs="Arial"/>
          <w:sz w:val="24"/>
          <w:szCs w:val="24"/>
        </w:rPr>
      </w:pPr>
      <w:r w:rsidRPr="00631E39">
        <w:rPr>
          <w:rFonts w:ascii="Arial" w:hAnsi="Arial" w:cs="Arial"/>
          <w:sz w:val="24"/>
          <w:szCs w:val="24"/>
        </w:rPr>
        <w:t xml:space="preserve">Regularly monitoring the school’s policies and procedures, to review their impact on pupils with SEND, including on their mental health and wellbeing. </w:t>
      </w:r>
    </w:p>
    <w:p w14:paraId="526A09D4" w14:textId="4A3BA779" w:rsidR="007721E1" w:rsidRPr="00631E39" w:rsidRDefault="007721E1" w:rsidP="0061797B">
      <w:pPr>
        <w:pStyle w:val="TSB-PolicyBullets"/>
        <w:ind w:left="567"/>
        <w:rPr>
          <w:rFonts w:ascii="Arial" w:hAnsi="Arial" w:cs="Arial"/>
          <w:sz w:val="24"/>
          <w:szCs w:val="24"/>
        </w:rPr>
      </w:pPr>
      <w:r w:rsidRPr="00631E39">
        <w:rPr>
          <w:rFonts w:ascii="Arial" w:hAnsi="Arial" w:cs="Arial"/>
          <w:sz w:val="24"/>
          <w:szCs w:val="24"/>
        </w:rPr>
        <w:t>Prepar</w:t>
      </w:r>
      <w:r w:rsidR="00592FF4" w:rsidRPr="00631E39">
        <w:rPr>
          <w:rFonts w:ascii="Arial" w:hAnsi="Arial" w:cs="Arial"/>
          <w:sz w:val="24"/>
          <w:szCs w:val="24"/>
        </w:rPr>
        <w:t>ing</w:t>
      </w:r>
      <w:r w:rsidRPr="00631E39">
        <w:rPr>
          <w:rFonts w:ascii="Arial" w:hAnsi="Arial" w:cs="Arial"/>
          <w:sz w:val="24"/>
          <w:szCs w:val="24"/>
        </w:rPr>
        <w:t xml:space="preserve"> the accessibility plan</w:t>
      </w:r>
      <w:r w:rsidR="00592FF4" w:rsidRPr="00631E39">
        <w:rPr>
          <w:rFonts w:ascii="Arial" w:hAnsi="Arial" w:cs="Arial"/>
          <w:sz w:val="24"/>
          <w:szCs w:val="24"/>
        </w:rPr>
        <w:t>,</w:t>
      </w:r>
      <w:r w:rsidRPr="00631E39">
        <w:rPr>
          <w:rFonts w:ascii="Arial" w:hAnsi="Arial" w:cs="Arial"/>
          <w:sz w:val="24"/>
          <w:szCs w:val="24"/>
        </w:rPr>
        <w:t xml:space="preserve"> showing how the school intends to progressively improve access over time. </w:t>
      </w:r>
    </w:p>
    <w:p w14:paraId="4907F503" w14:textId="3068CA7B" w:rsidR="007721E1" w:rsidRPr="00631E39" w:rsidRDefault="007721E1" w:rsidP="0061797B">
      <w:pPr>
        <w:pStyle w:val="TSB-PolicyBullets"/>
        <w:ind w:left="567"/>
        <w:rPr>
          <w:rFonts w:ascii="Arial" w:hAnsi="Arial" w:cs="Arial"/>
          <w:sz w:val="24"/>
          <w:szCs w:val="24"/>
        </w:rPr>
      </w:pPr>
      <w:r w:rsidRPr="00631E39">
        <w:rPr>
          <w:rFonts w:ascii="Arial" w:hAnsi="Arial" w:cs="Arial"/>
          <w:sz w:val="24"/>
          <w:szCs w:val="24"/>
        </w:rPr>
        <w:t>Publish</w:t>
      </w:r>
      <w:r w:rsidR="00592FF4" w:rsidRPr="00631E39">
        <w:rPr>
          <w:rFonts w:ascii="Arial" w:hAnsi="Arial" w:cs="Arial"/>
          <w:sz w:val="24"/>
          <w:szCs w:val="24"/>
        </w:rPr>
        <w:t>ing</w:t>
      </w:r>
      <w:r w:rsidRPr="00631E39">
        <w:rPr>
          <w:rFonts w:ascii="Arial" w:hAnsi="Arial" w:cs="Arial"/>
          <w:sz w:val="24"/>
          <w:szCs w:val="24"/>
        </w:rPr>
        <w:t xml:space="preserve"> annual information, setting out the measures and facilities to assist access for pupils with disabilities</w:t>
      </w:r>
      <w:r w:rsidR="00F91EF5" w:rsidRPr="00631E39">
        <w:rPr>
          <w:rFonts w:ascii="Arial" w:hAnsi="Arial" w:cs="Arial"/>
          <w:sz w:val="24"/>
          <w:szCs w:val="24"/>
        </w:rPr>
        <w:t xml:space="preserve"> on the school’s website</w:t>
      </w:r>
      <w:r w:rsidRPr="00631E39">
        <w:rPr>
          <w:rFonts w:ascii="Arial" w:hAnsi="Arial" w:cs="Arial"/>
          <w:sz w:val="24"/>
          <w:szCs w:val="24"/>
        </w:rPr>
        <w:t>.</w:t>
      </w:r>
    </w:p>
    <w:p w14:paraId="4B331911" w14:textId="1FB73063" w:rsidR="007721E1" w:rsidRPr="00631E39" w:rsidRDefault="007721E1" w:rsidP="0061797B">
      <w:pPr>
        <w:pStyle w:val="TSB-PolicyBullets"/>
        <w:ind w:left="567"/>
        <w:rPr>
          <w:rFonts w:ascii="Arial" w:hAnsi="Arial" w:cs="Arial"/>
          <w:sz w:val="24"/>
          <w:szCs w:val="24"/>
        </w:rPr>
      </w:pPr>
      <w:r w:rsidRPr="00631E39">
        <w:rPr>
          <w:rFonts w:ascii="Arial" w:hAnsi="Arial" w:cs="Arial"/>
          <w:sz w:val="24"/>
          <w:szCs w:val="24"/>
        </w:rPr>
        <w:t>Ensur</w:t>
      </w:r>
      <w:r w:rsidR="00592FF4" w:rsidRPr="00631E39">
        <w:rPr>
          <w:rFonts w:ascii="Arial" w:hAnsi="Arial" w:cs="Arial"/>
          <w:sz w:val="24"/>
          <w:szCs w:val="24"/>
        </w:rPr>
        <w:t>ing</w:t>
      </w:r>
      <w:r w:rsidRPr="00631E39">
        <w:rPr>
          <w:rFonts w:ascii="Arial" w:hAnsi="Arial" w:cs="Arial"/>
          <w:sz w:val="24"/>
          <w:szCs w:val="24"/>
        </w:rPr>
        <w:t xml:space="preserve"> arrangements are in place to support pupils at school with medical conditions</w:t>
      </w:r>
      <w:r w:rsidR="00592FF4" w:rsidRPr="00631E39">
        <w:rPr>
          <w:rFonts w:ascii="Arial" w:hAnsi="Arial" w:cs="Arial"/>
          <w:sz w:val="24"/>
          <w:szCs w:val="24"/>
        </w:rPr>
        <w:t>, in line with the school’s Supporting Pupils with Medical Conditions Policy</w:t>
      </w:r>
      <w:r w:rsidRPr="00631E39">
        <w:rPr>
          <w:rFonts w:ascii="Arial" w:hAnsi="Arial" w:cs="Arial"/>
          <w:sz w:val="24"/>
          <w:szCs w:val="24"/>
        </w:rPr>
        <w:t xml:space="preserve">. </w:t>
      </w:r>
    </w:p>
    <w:p w14:paraId="235A65C4" w14:textId="74442DA1" w:rsidR="007721E1" w:rsidRPr="00631E39" w:rsidRDefault="007721E1" w:rsidP="0061797B">
      <w:pPr>
        <w:pStyle w:val="TSB-PolicyBullets"/>
        <w:ind w:left="567"/>
        <w:rPr>
          <w:rFonts w:ascii="Arial" w:hAnsi="Arial" w:cs="Arial"/>
          <w:sz w:val="24"/>
          <w:szCs w:val="24"/>
        </w:rPr>
      </w:pPr>
      <w:r w:rsidRPr="00631E39">
        <w:rPr>
          <w:rFonts w:ascii="Arial" w:hAnsi="Arial" w:cs="Arial"/>
          <w:sz w:val="24"/>
          <w:szCs w:val="24"/>
        </w:rPr>
        <w:t>Appoint</w:t>
      </w:r>
      <w:r w:rsidR="00C7310A" w:rsidRPr="00631E39">
        <w:rPr>
          <w:rFonts w:ascii="Arial" w:hAnsi="Arial" w:cs="Arial"/>
          <w:sz w:val="24"/>
          <w:szCs w:val="24"/>
        </w:rPr>
        <w:t>ing</w:t>
      </w:r>
      <w:r w:rsidRPr="00631E39">
        <w:rPr>
          <w:rFonts w:ascii="Arial" w:hAnsi="Arial" w:cs="Arial"/>
          <w:sz w:val="24"/>
          <w:szCs w:val="24"/>
        </w:rPr>
        <w:t xml:space="preserve"> an individual governor or sub-committee to oversee the school’s arrangements for SEND. </w:t>
      </w:r>
    </w:p>
    <w:p w14:paraId="301998E1" w14:textId="7D69E767" w:rsidR="00C7310A" w:rsidRPr="00631E39" w:rsidRDefault="00C7310A" w:rsidP="0061797B">
      <w:pPr>
        <w:pStyle w:val="TSB-Level1Numbers"/>
        <w:ind w:left="567"/>
        <w:jc w:val="both"/>
        <w:rPr>
          <w:rFonts w:ascii="Arial" w:hAnsi="Arial" w:cs="Arial"/>
          <w:sz w:val="24"/>
          <w:szCs w:val="24"/>
        </w:rPr>
      </w:pPr>
      <w:r w:rsidRPr="00631E39">
        <w:rPr>
          <w:rFonts w:ascii="Arial" w:hAnsi="Arial" w:cs="Arial"/>
          <w:sz w:val="24"/>
          <w:szCs w:val="24"/>
        </w:rPr>
        <w:t>The headteacher</w:t>
      </w:r>
      <w:r w:rsidRPr="00631E39">
        <w:rPr>
          <w:rFonts w:ascii="Arial" w:hAnsi="Arial" w:cs="Arial"/>
          <w:color w:val="FFD006"/>
          <w:sz w:val="24"/>
          <w:szCs w:val="24"/>
        </w:rPr>
        <w:t xml:space="preserve"> </w:t>
      </w:r>
      <w:r w:rsidRPr="00631E39">
        <w:rPr>
          <w:rFonts w:ascii="Arial" w:hAnsi="Arial" w:cs="Arial"/>
          <w:sz w:val="24"/>
          <w:szCs w:val="24"/>
        </w:rPr>
        <w:t xml:space="preserve">will be responsible for: </w:t>
      </w:r>
    </w:p>
    <w:p w14:paraId="0895EE70" w14:textId="1B0156C3" w:rsidR="00C7310A" w:rsidRPr="00631E39" w:rsidRDefault="00C7310A" w:rsidP="0061797B">
      <w:pPr>
        <w:pStyle w:val="TSB-PolicyBullets"/>
        <w:ind w:left="567"/>
        <w:rPr>
          <w:rFonts w:ascii="Arial" w:hAnsi="Arial" w:cs="Arial"/>
          <w:sz w:val="24"/>
          <w:szCs w:val="24"/>
        </w:rPr>
      </w:pPr>
      <w:r w:rsidRPr="00631E39">
        <w:rPr>
          <w:rFonts w:ascii="Arial" w:hAnsi="Arial" w:cs="Arial"/>
          <w:sz w:val="24"/>
          <w:szCs w:val="24"/>
        </w:rPr>
        <w:t>Ensuring that those who are teaching or working with pupils with SEND are aware of their needs and have arrangements in place to meet them.</w:t>
      </w:r>
    </w:p>
    <w:p w14:paraId="7AE8F3F5" w14:textId="0E89E438" w:rsidR="00C7310A" w:rsidRPr="00631E39" w:rsidRDefault="00C7310A" w:rsidP="0061797B">
      <w:pPr>
        <w:pStyle w:val="TSB-PolicyBullets"/>
        <w:ind w:left="567"/>
        <w:rPr>
          <w:rFonts w:ascii="Arial" w:hAnsi="Arial" w:cs="Arial"/>
          <w:sz w:val="24"/>
          <w:szCs w:val="24"/>
        </w:rPr>
      </w:pPr>
      <w:r w:rsidRPr="00631E39">
        <w:rPr>
          <w:rFonts w:ascii="Arial" w:hAnsi="Arial" w:cs="Arial"/>
          <w:sz w:val="24"/>
          <w:szCs w:val="24"/>
        </w:rPr>
        <w:t xml:space="preserve">Ensuring that teachers monitor and review pupils’ progress during the academic year. </w:t>
      </w:r>
    </w:p>
    <w:p w14:paraId="55E403D3" w14:textId="2E18C656" w:rsidR="00C7310A" w:rsidRPr="00631E39" w:rsidRDefault="00C7310A" w:rsidP="0061797B">
      <w:pPr>
        <w:pStyle w:val="TSB-PolicyBullets"/>
        <w:ind w:left="567"/>
        <w:rPr>
          <w:rFonts w:ascii="Arial" w:hAnsi="Arial" w:cs="Arial"/>
          <w:sz w:val="24"/>
          <w:szCs w:val="24"/>
        </w:rPr>
      </w:pPr>
      <w:r w:rsidRPr="00631E39">
        <w:rPr>
          <w:rFonts w:ascii="Arial" w:hAnsi="Arial" w:cs="Arial"/>
          <w:sz w:val="24"/>
          <w:szCs w:val="24"/>
        </w:rPr>
        <w:t>Cooperating with the LA during annual EHC plan reviews.</w:t>
      </w:r>
    </w:p>
    <w:p w14:paraId="27739F61" w14:textId="4544675F" w:rsidR="00C7310A" w:rsidRPr="00631E39" w:rsidRDefault="00C7310A" w:rsidP="0061797B">
      <w:pPr>
        <w:pStyle w:val="TSB-PolicyBullets"/>
        <w:ind w:left="567"/>
        <w:rPr>
          <w:rFonts w:ascii="Arial" w:hAnsi="Arial" w:cs="Arial"/>
          <w:sz w:val="24"/>
          <w:szCs w:val="24"/>
        </w:rPr>
      </w:pPr>
      <w:r w:rsidRPr="00631E39">
        <w:rPr>
          <w:rFonts w:ascii="Arial" w:hAnsi="Arial" w:cs="Arial"/>
          <w:sz w:val="24"/>
          <w:szCs w:val="24"/>
        </w:rPr>
        <w:t xml:space="preserve">Ensuring that the </w:t>
      </w:r>
      <w:r w:rsidR="00E96850">
        <w:rPr>
          <w:rFonts w:ascii="Arial" w:hAnsi="Arial" w:cs="Arial"/>
          <w:sz w:val="24"/>
          <w:szCs w:val="24"/>
        </w:rPr>
        <w:t>SENDCO</w:t>
      </w:r>
      <w:r w:rsidRPr="00631E39">
        <w:rPr>
          <w:rFonts w:ascii="Arial" w:hAnsi="Arial" w:cs="Arial"/>
          <w:sz w:val="24"/>
          <w:szCs w:val="24"/>
        </w:rPr>
        <w:t xml:space="preserve"> has sufficient time and resources to carry out their functions.</w:t>
      </w:r>
    </w:p>
    <w:p w14:paraId="19B60B08" w14:textId="3792ED3C" w:rsidR="00C7310A" w:rsidRPr="00631E39" w:rsidRDefault="00C7310A" w:rsidP="0061797B">
      <w:pPr>
        <w:pStyle w:val="TSB-PolicyBullets"/>
        <w:ind w:left="567"/>
        <w:rPr>
          <w:rFonts w:ascii="Arial" w:hAnsi="Arial" w:cs="Arial"/>
          <w:sz w:val="24"/>
          <w:szCs w:val="24"/>
        </w:rPr>
      </w:pPr>
      <w:r w:rsidRPr="00631E39">
        <w:rPr>
          <w:rFonts w:ascii="Arial" w:hAnsi="Arial" w:cs="Arial"/>
          <w:sz w:val="24"/>
          <w:szCs w:val="24"/>
        </w:rPr>
        <w:t xml:space="preserve">Providing the </w:t>
      </w:r>
      <w:r w:rsidR="00E96850">
        <w:rPr>
          <w:rFonts w:ascii="Arial" w:hAnsi="Arial" w:cs="Arial"/>
          <w:sz w:val="24"/>
          <w:szCs w:val="24"/>
        </w:rPr>
        <w:t>SENDCO</w:t>
      </w:r>
      <w:r w:rsidRPr="00631E39">
        <w:rPr>
          <w:rFonts w:ascii="Arial" w:hAnsi="Arial" w:cs="Arial"/>
          <w:sz w:val="24"/>
          <w:szCs w:val="24"/>
        </w:rPr>
        <w:t xml:space="preserve"> with sufficient administrative support and time away from teaching to enable them to fulfil their responsibilities.</w:t>
      </w:r>
    </w:p>
    <w:p w14:paraId="4B95E40C" w14:textId="2E956B1B" w:rsidR="00C7310A" w:rsidRPr="00631E39" w:rsidRDefault="00C7310A" w:rsidP="0061797B">
      <w:pPr>
        <w:pStyle w:val="TSB-PolicyBullets"/>
        <w:ind w:left="567"/>
        <w:rPr>
          <w:rFonts w:ascii="Arial" w:hAnsi="Arial" w:cs="Arial"/>
          <w:sz w:val="24"/>
          <w:szCs w:val="24"/>
        </w:rPr>
      </w:pPr>
      <w:r w:rsidRPr="00631E39">
        <w:rPr>
          <w:rFonts w:ascii="Arial" w:hAnsi="Arial" w:cs="Arial"/>
          <w:sz w:val="24"/>
          <w:szCs w:val="24"/>
        </w:rPr>
        <w:t xml:space="preserve">Regularly and carefully reviewing the quality of teaching for pupils at risk of underachievement, as a core part of the school’s performance management arrangements. </w:t>
      </w:r>
    </w:p>
    <w:p w14:paraId="160E5029" w14:textId="77777777" w:rsidR="00F91EF5" w:rsidRPr="00631E39" w:rsidRDefault="00C7310A" w:rsidP="0061797B">
      <w:pPr>
        <w:pStyle w:val="TSB-PolicyBullets"/>
        <w:ind w:left="567"/>
        <w:rPr>
          <w:rFonts w:ascii="Arial" w:hAnsi="Arial" w:cs="Arial"/>
          <w:sz w:val="24"/>
          <w:szCs w:val="24"/>
        </w:rPr>
      </w:pPr>
      <w:r w:rsidRPr="00631E39">
        <w:rPr>
          <w:rFonts w:ascii="Arial" w:hAnsi="Arial" w:cs="Arial"/>
          <w:sz w:val="24"/>
          <w:szCs w:val="24"/>
        </w:rPr>
        <w:t>Ensuring that teachers understand the strategies to identify and support vulnerable pupils.</w:t>
      </w:r>
    </w:p>
    <w:p w14:paraId="505A80CB" w14:textId="25737299" w:rsidR="00C7310A" w:rsidRPr="00631E39" w:rsidRDefault="00F91EF5" w:rsidP="0061797B">
      <w:pPr>
        <w:pStyle w:val="TSB-PolicyBullets"/>
        <w:ind w:left="567"/>
        <w:rPr>
          <w:rFonts w:ascii="Arial" w:hAnsi="Arial" w:cs="Arial"/>
          <w:sz w:val="24"/>
          <w:szCs w:val="24"/>
        </w:rPr>
      </w:pPr>
      <w:r w:rsidRPr="00631E39">
        <w:rPr>
          <w:rFonts w:ascii="Arial" w:hAnsi="Arial" w:cs="Arial"/>
          <w:sz w:val="24"/>
          <w:szCs w:val="24"/>
        </w:rPr>
        <w:t>Ensuring teachers have an established understanding of different types of SEND.</w:t>
      </w:r>
    </w:p>
    <w:p w14:paraId="3B0BBCD2" w14:textId="15E0E3B4" w:rsidR="00C7310A" w:rsidRPr="00631E39" w:rsidRDefault="00C7310A" w:rsidP="0061797B">
      <w:pPr>
        <w:pStyle w:val="TSB-PolicyBullets"/>
        <w:ind w:left="567"/>
        <w:rPr>
          <w:rFonts w:ascii="Arial" w:hAnsi="Arial" w:cs="Arial"/>
          <w:sz w:val="24"/>
          <w:szCs w:val="24"/>
        </w:rPr>
      </w:pPr>
      <w:r w:rsidRPr="00631E39">
        <w:rPr>
          <w:rFonts w:ascii="Arial" w:hAnsi="Arial" w:cs="Arial"/>
          <w:sz w:val="24"/>
          <w:szCs w:val="24"/>
        </w:rPr>
        <w:t xml:space="preserve">Ensuring that procedures and policies for the day-to-day running of the school do not directly or indirectly discriminate against pupils with SEND. </w:t>
      </w:r>
    </w:p>
    <w:p w14:paraId="4C578C4B" w14:textId="51F0311A" w:rsidR="00C7310A" w:rsidRPr="00631E39" w:rsidRDefault="00C7310A" w:rsidP="0061797B">
      <w:pPr>
        <w:pStyle w:val="TSB-PolicyBullets"/>
        <w:ind w:left="567"/>
        <w:rPr>
          <w:rFonts w:ascii="Arial" w:hAnsi="Arial" w:cs="Arial"/>
          <w:sz w:val="24"/>
          <w:szCs w:val="24"/>
        </w:rPr>
      </w:pPr>
      <w:r w:rsidRPr="00631E39">
        <w:rPr>
          <w:rFonts w:ascii="Arial" w:hAnsi="Arial" w:cs="Arial"/>
          <w:sz w:val="24"/>
          <w:szCs w:val="24"/>
        </w:rPr>
        <w:t>Ensuring that pupils with SEND and</w:t>
      </w:r>
      <w:r w:rsidR="009F6D82" w:rsidRPr="00631E39">
        <w:rPr>
          <w:rFonts w:ascii="Arial" w:hAnsi="Arial" w:cs="Arial"/>
          <w:sz w:val="24"/>
          <w:szCs w:val="24"/>
        </w:rPr>
        <w:t xml:space="preserve"> their</w:t>
      </w:r>
      <w:r w:rsidRPr="00631E39">
        <w:rPr>
          <w:rFonts w:ascii="Arial" w:hAnsi="Arial" w:cs="Arial"/>
          <w:sz w:val="24"/>
          <w:szCs w:val="24"/>
        </w:rPr>
        <w:t xml:space="preserve"> parents are actively supported in contributing to needs assessments and developing and reviewing EHC plans. </w:t>
      </w:r>
    </w:p>
    <w:p w14:paraId="55AE0870" w14:textId="54E49DDF" w:rsidR="00C7310A" w:rsidRPr="00631E39" w:rsidRDefault="00C7310A" w:rsidP="0061797B">
      <w:pPr>
        <w:pStyle w:val="TSB-PolicyBullets"/>
        <w:ind w:left="567"/>
        <w:rPr>
          <w:rFonts w:ascii="Arial" w:hAnsi="Arial" w:cs="Arial"/>
          <w:sz w:val="24"/>
          <w:szCs w:val="24"/>
        </w:rPr>
      </w:pPr>
      <w:r w:rsidRPr="00631E39">
        <w:rPr>
          <w:rFonts w:ascii="Arial" w:hAnsi="Arial" w:cs="Arial"/>
          <w:sz w:val="24"/>
          <w:szCs w:val="24"/>
        </w:rPr>
        <w:lastRenderedPageBreak/>
        <w:t xml:space="preserve">Establishing and maintaining a culture of high expectations and including pupils with SEND in all opportunities available to other pupils. </w:t>
      </w:r>
    </w:p>
    <w:p w14:paraId="10869FCF" w14:textId="4161C2FA" w:rsidR="00C7310A" w:rsidRPr="00631E39" w:rsidRDefault="00C7310A" w:rsidP="0061797B">
      <w:pPr>
        <w:pStyle w:val="TSB-PolicyBullets"/>
        <w:ind w:left="567"/>
        <w:rPr>
          <w:rFonts w:ascii="Arial" w:hAnsi="Arial" w:cs="Arial"/>
          <w:sz w:val="24"/>
          <w:szCs w:val="24"/>
        </w:rPr>
      </w:pPr>
      <w:r w:rsidRPr="00631E39">
        <w:rPr>
          <w:rFonts w:ascii="Arial" w:hAnsi="Arial" w:cs="Arial"/>
          <w:sz w:val="24"/>
          <w:szCs w:val="24"/>
        </w:rPr>
        <w:t>Consulting health and social care professionals, pupils and parents to ensure the needs of children with medical conditions are effectively supported.</w:t>
      </w:r>
    </w:p>
    <w:p w14:paraId="17AD89FD" w14:textId="573F53A4" w:rsidR="00C7310A" w:rsidRPr="00631E39" w:rsidRDefault="00C7310A" w:rsidP="0061797B">
      <w:pPr>
        <w:pStyle w:val="TSB-PolicyBullets"/>
        <w:ind w:left="567"/>
        <w:rPr>
          <w:rFonts w:ascii="Arial" w:hAnsi="Arial" w:cs="Arial"/>
          <w:sz w:val="24"/>
          <w:szCs w:val="24"/>
        </w:rPr>
      </w:pPr>
      <w:r w:rsidRPr="00631E39">
        <w:rPr>
          <w:rFonts w:ascii="Arial" w:hAnsi="Arial" w:cs="Arial"/>
          <w:sz w:val="24"/>
          <w:szCs w:val="24"/>
        </w:rPr>
        <w:t>Keep</w:t>
      </w:r>
      <w:r w:rsidR="00F64B17" w:rsidRPr="00631E39">
        <w:rPr>
          <w:rFonts w:ascii="Arial" w:hAnsi="Arial" w:cs="Arial"/>
          <w:sz w:val="24"/>
          <w:szCs w:val="24"/>
        </w:rPr>
        <w:t>ing</w:t>
      </w:r>
      <w:r w:rsidRPr="00631E39">
        <w:rPr>
          <w:rFonts w:ascii="Arial" w:hAnsi="Arial" w:cs="Arial"/>
          <w:sz w:val="24"/>
          <w:szCs w:val="24"/>
        </w:rPr>
        <w:t xml:space="preserve"> parents and relevant teachers up</w:t>
      </w:r>
      <w:r w:rsidR="000162E8">
        <w:rPr>
          <w:rFonts w:ascii="Arial" w:hAnsi="Arial" w:cs="Arial"/>
          <w:sz w:val="24"/>
          <w:szCs w:val="24"/>
        </w:rPr>
        <w:t xml:space="preserve"> </w:t>
      </w:r>
      <w:r w:rsidRPr="00631E39">
        <w:rPr>
          <w:rFonts w:ascii="Arial" w:hAnsi="Arial" w:cs="Arial"/>
          <w:sz w:val="24"/>
          <w:szCs w:val="24"/>
        </w:rPr>
        <w:t>to</w:t>
      </w:r>
      <w:r w:rsidR="000162E8">
        <w:rPr>
          <w:rFonts w:ascii="Arial" w:hAnsi="Arial" w:cs="Arial"/>
          <w:sz w:val="24"/>
          <w:szCs w:val="24"/>
        </w:rPr>
        <w:t xml:space="preserve"> </w:t>
      </w:r>
      <w:r w:rsidRPr="00631E39">
        <w:rPr>
          <w:rFonts w:ascii="Arial" w:hAnsi="Arial" w:cs="Arial"/>
          <w:sz w:val="24"/>
          <w:szCs w:val="24"/>
        </w:rPr>
        <w:t xml:space="preserve">date with any changes or concerns involving </w:t>
      </w:r>
      <w:r w:rsidR="00E74B11" w:rsidRPr="00631E39">
        <w:rPr>
          <w:rFonts w:ascii="Arial" w:hAnsi="Arial" w:cs="Arial"/>
          <w:sz w:val="24"/>
          <w:szCs w:val="24"/>
        </w:rPr>
        <w:t>a</w:t>
      </w:r>
      <w:r w:rsidRPr="00631E39">
        <w:rPr>
          <w:rFonts w:ascii="Arial" w:hAnsi="Arial" w:cs="Arial"/>
          <w:sz w:val="24"/>
          <w:szCs w:val="24"/>
        </w:rPr>
        <w:t xml:space="preserve"> pupil</w:t>
      </w:r>
      <w:r w:rsidR="009224B4" w:rsidRPr="00631E39">
        <w:rPr>
          <w:rFonts w:ascii="Arial" w:hAnsi="Arial" w:cs="Arial"/>
          <w:sz w:val="24"/>
          <w:szCs w:val="24"/>
        </w:rPr>
        <w:t>.</w:t>
      </w:r>
    </w:p>
    <w:p w14:paraId="2EFE6B02" w14:textId="32CF5886" w:rsidR="00C7310A" w:rsidRPr="00631E39" w:rsidRDefault="00F64B17" w:rsidP="0061797B">
      <w:pPr>
        <w:pStyle w:val="TSB-PolicyBullets"/>
        <w:ind w:left="567"/>
        <w:rPr>
          <w:rFonts w:ascii="Arial" w:hAnsi="Arial" w:cs="Arial"/>
          <w:sz w:val="24"/>
          <w:szCs w:val="24"/>
        </w:rPr>
      </w:pPr>
      <w:r w:rsidRPr="00631E39">
        <w:rPr>
          <w:rFonts w:ascii="Arial" w:hAnsi="Arial" w:cs="Arial"/>
          <w:sz w:val="24"/>
          <w:szCs w:val="24"/>
        </w:rPr>
        <w:t>Identifying</w:t>
      </w:r>
      <w:r w:rsidR="00C7310A" w:rsidRPr="00631E39">
        <w:rPr>
          <w:rFonts w:ascii="Arial" w:hAnsi="Arial" w:cs="Arial"/>
          <w:sz w:val="24"/>
          <w:szCs w:val="24"/>
        </w:rPr>
        <w:t xml:space="preserve"> any patterns in the identification of SEND within the school and compari</w:t>
      </w:r>
      <w:r w:rsidR="004B6873" w:rsidRPr="00631E39">
        <w:rPr>
          <w:rFonts w:ascii="Arial" w:hAnsi="Arial" w:cs="Arial"/>
          <w:sz w:val="24"/>
          <w:szCs w:val="24"/>
        </w:rPr>
        <w:t>ng</w:t>
      </w:r>
      <w:r w:rsidR="00C7310A" w:rsidRPr="00631E39">
        <w:rPr>
          <w:rFonts w:ascii="Arial" w:hAnsi="Arial" w:cs="Arial"/>
          <w:sz w:val="24"/>
          <w:szCs w:val="24"/>
        </w:rPr>
        <w:t xml:space="preserve"> </w:t>
      </w:r>
      <w:r w:rsidR="004B6873" w:rsidRPr="00631E39">
        <w:rPr>
          <w:rFonts w:ascii="Arial" w:hAnsi="Arial" w:cs="Arial"/>
          <w:sz w:val="24"/>
          <w:szCs w:val="24"/>
        </w:rPr>
        <w:t xml:space="preserve">these </w:t>
      </w:r>
      <w:r w:rsidR="00C7310A" w:rsidRPr="00631E39">
        <w:rPr>
          <w:rFonts w:ascii="Arial" w:hAnsi="Arial" w:cs="Arial"/>
          <w:sz w:val="24"/>
          <w:szCs w:val="24"/>
        </w:rPr>
        <w:t>with national data.</w:t>
      </w:r>
    </w:p>
    <w:p w14:paraId="7F7000A4" w14:textId="3CED7B6E" w:rsidR="00E4512C" w:rsidRPr="00631E39" w:rsidRDefault="00E4512C" w:rsidP="0061797B">
      <w:pPr>
        <w:pStyle w:val="TSB-PolicyBullets"/>
        <w:ind w:left="567"/>
        <w:rPr>
          <w:rFonts w:ascii="Arial" w:hAnsi="Arial" w:cs="Arial"/>
          <w:sz w:val="24"/>
          <w:szCs w:val="24"/>
        </w:rPr>
      </w:pPr>
      <w:r w:rsidRPr="00631E39">
        <w:rPr>
          <w:rFonts w:ascii="Arial" w:hAnsi="Arial" w:cs="Arial"/>
          <w:sz w:val="24"/>
          <w:szCs w:val="24"/>
        </w:rPr>
        <w:t xml:space="preserve">Reporting to the </w:t>
      </w:r>
      <w:r w:rsidR="006B6A34" w:rsidRPr="00631E39">
        <w:rPr>
          <w:rFonts w:ascii="Arial" w:hAnsi="Arial" w:cs="Arial"/>
          <w:sz w:val="24"/>
          <w:szCs w:val="24"/>
        </w:rPr>
        <w:t>governing body</w:t>
      </w:r>
      <w:r w:rsidRPr="00631E39">
        <w:rPr>
          <w:rFonts w:ascii="Arial" w:hAnsi="Arial" w:cs="Arial"/>
          <w:sz w:val="24"/>
          <w:szCs w:val="24"/>
        </w:rPr>
        <w:t xml:space="preserve"> on the impact of SEND policies and procedures, including on pupils' mental health and wellbeing.</w:t>
      </w:r>
    </w:p>
    <w:p w14:paraId="0A78FFDB" w14:textId="1E19F17A" w:rsidR="00E4512C" w:rsidRPr="00631E39" w:rsidRDefault="00E4512C" w:rsidP="0061797B">
      <w:pPr>
        <w:pStyle w:val="TSB-PolicyBullets"/>
        <w:ind w:left="567"/>
        <w:rPr>
          <w:rFonts w:ascii="Arial" w:hAnsi="Arial" w:cs="Arial"/>
          <w:sz w:val="24"/>
          <w:szCs w:val="24"/>
        </w:rPr>
      </w:pPr>
      <w:r w:rsidRPr="00631E39">
        <w:rPr>
          <w:rFonts w:ascii="Arial" w:hAnsi="Arial" w:cs="Arial"/>
          <w:sz w:val="24"/>
          <w:szCs w:val="24"/>
        </w:rPr>
        <w:t xml:space="preserve">Ensuring that the </w:t>
      </w:r>
      <w:r w:rsidR="00E96850">
        <w:rPr>
          <w:rFonts w:ascii="Arial" w:hAnsi="Arial" w:cs="Arial"/>
          <w:sz w:val="24"/>
          <w:szCs w:val="24"/>
        </w:rPr>
        <w:t>SENDCO</w:t>
      </w:r>
      <w:r w:rsidRPr="00631E39">
        <w:rPr>
          <w:rFonts w:ascii="Arial" w:hAnsi="Arial" w:cs="Arial"/>
          <w:color w:val="FFD006"/>
          <w:sz w:val="24"/>
          <w:szCs w:val="24"/>
        </w:rPr>
        <w:t xml:space="preserve"> </w:t>
      </w:r>
      <w:r w:rsidRPr="00631E39">
        <w:rPr>
          <w:rFonts w:ascii="Arial" w:hAnsi="Arial" w:cs="Arial"/>
          <w:sz w:val="24"/>
          <w:szCs w:val="24"/>
        </w:rPr>
        <w:t>is provided w</w:t>
      </w:r>
      <w:r w:rsidR="009224B4" w:rsidRPr="00631E39">
        <w:rPr>
          <w:rFonts w:ascii="Arial" w:hAnsi="Arial" w:cs="Arial"/>
          <w:sz w:val="24"/>
          <w:szCs w:val="24"/>
        </w:rPr>
        <w:t>ith training, with an emphasis</w:t>
      </w:r>
      <w:r w:rsidRPr="00631E39">
        <w:rPr>
          <w:rFonts w:ascii="Arial" w:hAnsi="Arial" w:cs="Arial"/>
          <w:sz w:val="24"/>
          <w:szCs w:val="24"/>
        </w:rPr>
        <w:t xml:space="preserve"> on mental health</w:t>
      </w:r>
      <w:r w:rsidR="004B6873" w:rsidRPr="00631E39">
        <w:rPr>
          <w:rFonts w:ascii="Arial" w:hAnsi="Arial" w:cs="Arial"/>
          <w:sz w:val="24"/>
          <w:szCs w:val="24"/>
        </w:rPr>
        <w:t>, on an annual basis</w:t>
      </w:r>
      <w:r w:rsidRPr="00631E39">
        <w:rPr>
          <w:rFonts w:ascii="Arial" w:hAnsi="Arial" w:cs="Arial"/>
          <w:sz w:val="24"/>
          <w:szCs w:val="24"/>
        </w:rPr>
        <w:t xml:space="preserve">. </w:t>
      </w:r>
    </w:p>
    <w:p w14:paraId="4AC049E4" w14:textId="27C302BB" w:rsidR="00F64B17" w:rsidRPr="00631E39" w:rsidRDefault="00F64B17" w:rsidP="0061797B">
      <w:pPr>
        <w:pStyle w:val="TSB-Level1Numbers"/>
        <w:ind w:left="567"/>
        <w:jc w:val="both"/>
        <w:rPr>
          <w:rFonts w:ascii="Arial" w:hAnsi="Arial" w:cs="Arial"/>
          <w:sz w:val="24"/>
          <w:szCs w:val="24"/>
        </w:rPr>
      </w:pPr>
      <w:r w:rsidRPr="00631E39">
        <w:rPr>
          <w:rFonts w:ascii="Arial" w:hAnsi="Arial" w:cs="Arial"/>
          <w:sz w:val="24"/>
          <w:szCs w:val="24"/>
        </w:rPr>
        <w:t xml:space="preserve">The </w:t>
      </w:r>
      <w:r w:rsidR="00E96850">
        <w:rPr>
          <w:rFonts w:ascii="Arial" w:hAnsi="Arial" w:cs="Arial"/>
          <w:sz w:val="24"/>
          <w:szCs w:val="24"/>
        </w:rPr>
        <w:t>SENDCO</w:t>
      </w:r>
      <w:r w:rsidRPr="00631E39">
        <w:rPr>
          <w:rFonts w:ascii="Arial" w:hAnsi="Arial" w:cs="Arial"/>
          <w:sz w:val="24"/>
          <w:szCs w:val="24"/>
        </w:rPr>
        <w:t xml:space="preserve"> will be responsible for: </w:t>
      </w:r>
    </w:p>
    <w:p w14:paraId="0F8ECE88" w14:textId="5456B270" w:rsidR="00F64B17" w:rsidRPr="00631E39" w:rsidRDefault="00F64B17" w:rsidP="0061797B">
      <w:pPr>
        <w:pStyle w:val="TSB-PolicyBullets"/>
        <w:ind w:left="567"/>
        <w:rPr>
          <w:rFonts w:ascii="Arial" w:hAnsi="Arial" w:cs="Arial"/>
          <w:sz w:val="24"/>
          <w:szCs w:val="24"/>
        </w:rPr>
      </w:pPr>
      <w:r w:rsidRPr="00631E39">
        <w:rPr>
          <w:rFonts w:ascii="Arial" w:hAnsi="Arial" w:cs="Arial"/>
          <w:sz w:val="24"/>
          <w:szCs w:val="24"/>
        </w:rPr>
        <w:t xml:space="preserve">Collaborating with the </w:t>
      </w:r>
      <w:r w:rsidR="006B6A34" w:rsidRPr="00631E39">
        <w:rPr>
          <w:rFonts w:ascii="Arial" w:hAnsi="Arial" w:cs="Arial"/>
          <w:sz w:val="24"/>
          <w:szCs w:val="24"/>
        </w:rPr>
        <w:t>governing body</w:t>
      </w:r>
      <w:r w:rsidRPr="00631E39">
        <w:rPr>
          <w:rFonts w:ascii="Arial" w:hAnsi="Arial" w:cs="Arial"/>
          <w:sz w:val="24"/>
          <w:szCs w:val="24"/>
        </w:rPr>
        <w:t xml:space="preserve"> and headteacher</w:t>
      </w:r>
      <w:r w:rsidR="009224B4" w:rsidRPr="00631E39">
        <w:rPr>
          <w:rFonts w:ascii="Arial" w:hAnsi="Arial" w:cs="Arial"/>
          <w:sz w:val="24"/>
          <w:szCs w:val="24"/>
        </w:rPr>
        <w:t xml:space="preserve">, as part of the </w:t>
      </w:r>
      <w:r w:rsidR="00140D24" w:rsidRPr="00631E39">
        <w:rPr>
          <w:rFonts w:ascii="Arial" w:hAnsi="Arial" w:cs="Arial"/>
          <w:sz w:val="24"/>
          <w:szCs w:val="24"/>
        </w:rPr>
        <w:t>S</w:t>
      </w:r>
      <w:r w:rsidRPr="00631E39">
        <w:rPr>
          <w:rFonts w:ascii="Arial" w:hAnsi="Arial" w:cs="Arial"/>
          <w:sz w:val="24"/>
          <w:szCs w:val="24"/>
        </w:rPr>
        <w:t>LT, to determine the strategic development of</w:t>
      </w:r>
      <w:r w:rsidR="007B482B" w:rsidRPr="00631E39">
        <w:rPr>
          <w:rFonts w:ascii="Arial" w:hAnsi="Arial" w:cs="Arial"/>
          <w:sz w:val="24"/>
          <w:szCs w:val="24"/>
        </w:rPr>
        <w:t xml:space="preserve"> the</w:t>
      </w:r>
      <w:r w:rsidRPr="00631E39">
        <w:rPr>
          <w:rFonts w:ascii="Arial" w:hAnsi="Arial" w:cs="Arial"/>
          <w:sz w:val="24"/>
          <w:szCs w:val="24"/>
        </w:rPr>
        <w:t xml:space="preserve"> SEND policy and provision in the school.</w:t>
      </w:r>
    </w:p>
    <w:p w14:paraId="7495E569" w14:textId="26C5B00F" w:rsidR="00F64B17" w:rsidRPr="00631E39" w:rsidRDefault="00F64B17" w:rsidP="0061797B">
      <w:pPr>
        <w:pStyle w:val="TSB-PolicyBullets"/>
        <w:ind w:left="567"/>
        <w:rPr>
          <w:rFonts w:ascii="Arial" w:hAnsi="Arial" w:cs="Arial"/>
          <w:sz w:val="24"/>
          <w:szCs w:val="24"/>
        </w:rPr>
      </w:pPr>
      <w:r w:rsidRPr="00631E39">
        <w:rPr>
          <w:rFonts w:ascii="Arial" w:hAnsi="Arial" w:cs="Arial"/>
          <w:sz w:val="24"/>
          <w:szCs w:val="24"/>
        </w:rPr>
        <w:t>Working with the relevant governors and the headteacher to ensure that the school meets its responsibilities under the Equality Act 2010, regarding reasonable adjustments and access arrangements.</w:t>
      </w:r>
    </w:p>
    <w:p w14:paraId="358EDB37" w14:textId="176306B0" w:rsidR="00F64B17" w:rsidRPr="00631E39" w:rsidRDefault="00F64B17" w:rsidP="0061797B">
      <w:pPr>
        <w:pStyle w:val="TSB-PolicyBullets"/>
        <w:ind w:left="567"/>
        <w:rPr>
          <w:rFonts w:ascii="Arial" w:hAnsi="Arial" w:cs="Arial"/>
          <w:sz w:val="24"/>
          <w:szCs w:val="24"/>
        </w:rPr>
      </w:pPr>
      <w:r w:rsidRPr="00631E39">
        <w:rPr>
          <w:rFonts w:ascii="Arial" w:hAnsi="Arial" w:cs="Arial"/>
          <w:sz w:val="24"/>
          <w:szCs w:val="24"/>
        </w:rPr>
        <w:t xml:space="preserve">The day-to-day operation and implementation of the SEND policy. </w:t>
      </w:r>
    </w:p>
    <w:p w14:paraId="447CA060" w14:textId="19E9B7D4" w:rsidR="00F64B17" w:rsidRPr="00631E39" w:rsidRDefault="00F64B17" w:rsidP="0061797B">
      <w:pPr>
        <w:pStyle w:val="TSB-PolicyBullets"/>
        <w:ind w:left="567"/>
        <w:rPr>
          <w:rFonts w:ascii="Arial" w:hAnsi="Arial" w:cs="Arial"/>
          <w:sz w:val="24"/>
          <w:szCs w:val="24"/>
        </w:rPr>
      </w:pPr>
      <w:r w:rsidRPr="00631E39">
        <w:rPr>
          <w:rFonts w:ascii="Arial" w:hAnsi="Arial" w:cs="Arial"/>
          <w:sz w:val="24"/>
          <w:szCs w:val="24"/>
        </w:rPr>
        <w:t>Coordinating the specific provision made to support individual pupils with SEND, including those with EHC plans.</w:t>
      </w:r>
    </w:p>
    <w:p w14:paraId="7C216314" w14:textId="55B3FBF8" w:rsidR="00F64B17" w:rsidRPr="00631E39" w:rsidRDefault="00F64B17" w:rsidP="0061797B">
      <w:pPr>
        <w:pStyle w:val="TSB-PolicyBullets"/>
        <w:ind w:left="567"/>
        <w:rPr>
          <w:rFonts w:ascii="Arial" w:hAnsi="Arial" w:cs="Arial"/>
          <w:sz w:val="24"/>
          <w:szCs w:val="24"/>
        </w:rPr>
      </w:pPr>
      <w:r w:rsidRPr="00631E39">
        <w:rPr>
          <w:rFonts w:ascii="Arial" w:hAnsi="Arial" w:cs="Arial"/>
          <w:sz w:val="24"/>
          <w:szCs w:val="24"/>
        </w:rPr>
        <w:t>Liaising with the relevant,</w:t>
      </w:r>
      <w:r w:rsidR="009224B4" w:rsidRPr="00631E39">
        <w:rPr>
          <w:rFonts w:ascii="Arial" w:hAnsi="Arial" w:cs="Arial"/>
          <w:sz w:val="24"/>
          <w:szCs w:val="24"/>
        </w:rPr>
        <w:t xml:space="preserve"> designated teacher where a </w:t>
      </w:r>
      <w:r w:rsidR="00F047D5">
        <w:rPr>
          <w:rFonts w:ascii="Arial" w:hAnsi="Arial" w:cs="Arial"/>
          <w:sz w:val="24"/>
          <w:szCs w:val="24"/>
        </w:rPr>
        <w:t>L</w:t>
      </w:r>
      <w:r w:rsidR="00172DEF">
        <w:rPr>
          <w:rFonts w:ascii="Arial" w:hAnsi="Arial" w:cs="Arial"/>
          <w:sz w:val="24"/>
          <w:szCs w:val="24"/>
        </w:rPr>
        <w:t xml:space="preserve">ooked </w:t>
      </w:r>
      <w:r w:rsidR="00F047D5">
        <w:rPr>
          <w:rFonts w:ascii="Arial" w:hAnsi="Arial" w:cs="Arial"/>
          <w:sz w:val="24"/>
          <w:szCs w:val="24"/>
        </w:rPr>
        <w:t>A</w:t>
      </w:r>
      <w:r w:rsidR="00172DEF">
        <w:rPr>
          <w:rFonts w:ascii="Arial" w:hAnsi="Arial" w:cs="Arial"/>
          <w:sz w:val="24"/>
          <w:szCs w:val="24"/>
        </w:rPr>
        <w:t xml:space="preserve">fter </w:t>
      </w:r>
      <w:r w:rsidR="00F047D5">
        <w:rPr>
          <w:rFonts w:ascii="Arial" w:hAnsi="Arial" w:cs="Arial"/>
          <w:sz w:val="24"/>
          <w:szCs w:val="24"/>
        </w:rPr>
        <w:t>C</w:t>
      </w:r>
      <w:r w:rsidR="00172DEF">
        <w:rPr>
          <w:rFonts w:ascii="Arial" w:hAnsi="Arial" w:cs="Arial"/>
          <w:sz w:val="24"/>
          <w:szCs w:val="24"/>
        </w:rPr>
        <w:t>hild</w:t>
      </w:r>
      <w:r w:rsidR="00F047D5">
        <w:rPr>
          <w:rFonts w:ascii="Arial" w:hAnsi="Arial" w:cs="Arial"/>
          <w:sz w:val="24"/>
          <w:szCs w:val="24"/>
        </w:rPr>
        <w:t xml:space="preserve"> </w:t>
      </w:r>
      <w:r w:rsidRPr="00631E39">
        <w:rPr>
          <w:rFonts w:ascii="Arial" w:hAnsi="Arial" w:cs="Arial"/>
          <w:sz w:val="24"/>
          <w:szCs w:val="24"/>
        </w:rPr>
        <w:t>has SEND.</w:t>
      </w:r>
    </w:p>
    <w:p w14:paraId="27E2FF29" w14:textId="17C89A65" w:rsidR="00F64B17" w:rsidRPr="00631E39" w:rsidRDefault="00F64B17" w:rsidP="0061797B">
      <w:pPr>
        <w:pStyle w:val="TSB-PolicyBullets"/>
        <w:ind w:left="567"/>
        <w:rPr>
          <w:rFonts w:ascii="Arial" w:hAnsi="Arial" w:cs="Arial"/>
          <w:sz w:val="24"/>
          <w:szCs w:val="24"/>
        </w:rPr>
      </w:pPr>
      <w:r w:rsidRPr="00631E39">
        <w:rPr>
          <w:rFonts w:ascii="Arial" w:hAnsi="Arial" w:cs="Arial"/>
          <w:sz w:val="24"/>
          <w:szCs w:val="24"/>
        </w:rPr>
        <w:t>Advising on a graduated approach to providing SEND support.</w:t>
      </w:r>
    </w:p>
    <w:p w14:paraId="4A639C57" w14:textId="4BD918CA" w:rsidR="00F64B17" w:rsidRPr="00631E39" w:rsidRDefault="00F64B17" w:rsidP="0061797B">
      <w:pPr>
        <w:pStyle w:val="TSB-PolicyBullets"/>
        <w:ind w:left="567"/>
        <w:rPr>
          <w:rFonts w:ascii="Arial" w:hAnsi="Arial" w:cs="Arial"/>
          <w:sz w:val="24"/>
          <w:szCs w:val="24"/>
        </w:rPr>
      </w:pPr>
      <w:r w:rsidRPr="00631E39">
        <w:rPr>
          <w:rFonts w:ascii="Arial" w:hAnsi="Arial" w:cs="Arial"/>
          <w:sz w:val="24"/>
          <w:szCs w:val="24"/>
        </w:rPr>
        <w:t>Advising on the deployment of the school’s delegated budget and other resources to meet pupils’ needs effectively.</w:t>
      </w:r>
    </w:p>
    <w:p w14:paraId="6A718447" w14:textId="6EF9391D" w:rsidR="00F64B17" w:rsidRPr="00631E39" w:rsidRDefault="00F64B17" w:rsidP="0061797B">
      <w:pPr>
        <w:pStyle w:val="TSB-PolicyBullets"/>
        <w:ind w:left="567"/>
        <w:rPr>
          <w:rFonts w:ascii="Arial" w:hAnsi="Arial" w:cs="Arial"/>
          <w:sz w:val="24"/>
          <w:szCs w:val="24"/>
        </w:rPr>
      </w:pPr>
      <w:r w:rsidRPr="00631E39">
        <w:rPr>
          <w:rFonts w:ascii="Arial" w:hAnsi="Arial" w:cs="Arial"/>
          <w:sz w:val="24"/>
          <w:szCs w:val="24"/>
        </w:rPr>
        <w:t>Liaising with the parents of pupils with SEND.</w:t>
      </w:r>
    </w:p>
    <w:p w14:paraId="1FEC8D5C" w14:textId="5F62A1C0" w:rsidR="00F64B17" w:rsidRPr="00631E39" w:rsidRDefault="00F64B17" w:rsidP="0061797B">
      <w:pPr>
        <w:pStyle w:val="TSB-PolicyBullets"/>
        <w:ind w:left="567"/>
        <w:rPr>
          <w:rFonts w:ascii="Arial" w:hAnsi="Arial" w:cs="Arial"/>
          <w:sz w:val="24"/>
          <w:szCs w:val="24"/>
        </w:rPr>
      </w:pPr>
      <w:r w:rsidRPr="00631E39">
        <w:rPr>
          <w:rFonts w:ascii="Arial" w:hAnsi="Arial" w:cs="Arial"/>
          <w:sz w:val="24"/>
          <w:szCs w:val="24"/>
        </w:rPr>
        <w:t>Liaising with early years providers, other schools, educational psychologists, health and social care professionals, and independent or voluntary bodies, as required.</w:t>
      </w:r>
    </w:p>
    <w:p w14:paraId="50F7B5AC" w14:textId="00D55886" w:rsidR="00F64B17" w:rsidRPr="00631E39" w:rsidRDefault="00F64B17" w:rsidP="0061797B">
      <w:pPr>
        <w:pStyle w:val="TSB-PolicyBullets"/>
        <w:ind w:left="567"/>
        <w:rPr>
          <w:rFonts w:ascii="Arial" w:hAnsi="Arial" w:cs="Arial"/>
          <w:sz w:val="24"/>
          <w:szCs w:val="24"/>
        </w:rPr>
      </w:pPr>
      <w:r w:rsidRPr="00631E39">
        <w:rPr>
          <w:rFonts w:ascii="Arial" w:hAnsi="Arial" w:cs="Arial"/>
          <w:sz w:val="24"/>
          <w:szCs w:val="24"/>
        </w:rPr>
        <w:t>Being a key point of contact for external agencies, especially the LA and LA support services.</w:t>
      </w:r>
    </w:p>
    <w:p w14:paraId="4A016A9D" w14:textId="0CA8199E" w:rsidR="00F64B17" w:rsidRPr="00631E39" w:rsidRDefault="00F64B17" w:rsidP="0061797B">
      <w:pPr>
        <w:pStyle w:val="TSB-PolicyBullets"/>
        <w:ind w:left="567"/>
        <w:rPr>
          <w:rFonts w:ascii="Arial" w:hAnsi="Arial" w:cs="Arial"/>
          <w:sz w:val="24"/>
          <w:szCs w:val="24"/>
        </w:rPr>
      </w:pPr>
      <w:r w:rsidRPr="00631E39">
        <w:rPr>
          <w:rFonts w:ascii="Arial" w:hAnsi="Arial" w:cs="Arial"/>
          <w:sz w:val="24"/>
          <w:szCs w:val="24"/>
        </w:rPr>
        <w:t>Liais</w:t>
      </w:r>
      <w:r w:rsidR="004B3D73" w:rsidRPr="00631E39">
        <w:rPr>
          <w:rFonts w:ascii="Arial" w:hAnsi="Arial" w:cs="Arial"/>
          <w:sz w:val="24"/>
          <w:szCs w:val="24"/>
        </w:rPr>
        <w:t>ing</w:t>
      </w:r>
      <w:r w:rsidRPr="00631E39">
        <w:rPr>
          <w:rFonts w:ascii="Arial" w:hAnsi="Arial" w:cs="Arial"/>
          <w:sz w:val="24"/>
          <w:szCs w:val="24"/>
        </w:rPr>
        <w:t xml:space="preserve"> with the potential future providers of education to ensure that pupil</w:t>
      </w:r>
      <w:r w:rsidR="004B3D73" w:rsidRPr="00631E39">
        <w:rPr>
          <w:rFonts w:ascii="Arial" w:hAnsi="Arial" w:cs="Arial"/>
          <w:sz w:val="24"/>
          <w:szCs w:val="24"/>
        </w:rPr>
        <w:t>s</w:t>
      </w:r>
      <w:r w:rsidRPr="00631E39">
        <w:rPr>
          <w:rFonts w:ascii="Arial" w:hAnsi="Arial" w:cs="Arial"/>
          <w:sz w:val="24"/>
          <w:szCs w:val="24"/>
        </w:rPr>
        <w:t xml:space="preserve"> and their parents are informed about </w:t>
      </w:r>
      <w:r w:rsidR="004B3D73" w:rsidRPr="00631E39">
        <w:rPr>
          <w:rFonts w:ascii="Arial" w:hAnsi="Arial" w:cs="Arial"/>
          <w:sz w:val="24"/>
          <w:szCs w:val="24"/>
        </w:rPr>
        <w:t xml:space="preserve">the </w:t>
      </w:r>
      <w:r w:rsidRPr="00631E39">
        <w:rPr>
          <w:rFonts w:ascii="Arial" w:hAnsi="Arial" w:cs="Arial"/>
          <w:sz w:val="24"/>
          <w:szCs w:val="24"/>
        </w:rPr>
        <w:t>options</w:t>
      </w:r>
      <w:r w:rsidR="004B3D73" w:rsidRPr="00631E39">
        <w:rPr>
          <w:rFonts w:ascii="Arial" w:hAnsi="Arial" w:cs="Arial"/>
          <w:sz w:val="24"/>
          <w:szCs w:val="24"/>
        </w:rPr>
        <w:t>,</w:t>
      </w:r>
      <w:r w:rsidRPr="00631E39">
        <w:rPr>
          <w:rFonts w:ascii="Arial" w:hAnsi="Arial" w:cs="Arial"/>
          <w:sz w:val="24"/>
          <w:szCs w:val="24"/>
        </w:rPr>
        <w:t xml:space="preserve"> and a smooth transition is planned.</w:t>
      </w:r>
    </w:p>
    <w:p w14:paraId="1BCC887D" w14:textId="3C664408" w:rsidR="00F64B17" w:rsidRPr="00631E39" w:rsidRDefault="00F64B17" w:rsidP="0061797B">
      <w:pPr>
        <w:pStyle w:val="TSB-PolicyBullets"/>
        <w:ind w:left="567"/>
        <w:rPr>
          <w:rFonts w:ascii="Arial" w:hAnsi="Arial" w:cs="Arial"/>
          <w:sz w:val="24"/>
          <w:szCs w:val="24"/>
        </w:rPr>
      </w:pPr>
      <w:r w:rsidRPr="00631E39">
        <w:rPr>
          <w:rFonts w:ascii="Arial" w:hAnsi="Arial" w:cs="Arial"/>
          <w:sz w:val="24"/>
          <w:szCs w:val="24"/>
        </w:rPr>
        <w:t>Provid</w:t>
      </w:r>
      <w:r w:rsidR="004B3D73" w:rsidRPr="00631E39">
        <w:rPr>
          <w:rFonts w:ascii="Arial" w:hAnsi="Arial" w:cs="Arial"/>
          <w:sz w:val="24"/>
          <w:szCs w:val="24"/>
        </w:rPr>
        <w:t>ing</w:t>
      </w:r>
      <w:r w:rsidRPr="00631E39">
        <w:rPr>
          <w:rFonts w:ascii="Arial" w:hAnsi="Arial" w:cs="Arial"/>
          <w:sz w:val="24"/>
          <w:szCs w:val="24"/>
        </w:rPr>
        <w:t xml:space="preserve"> professional guidance to colleagues and work</w:t>
      </w:r>
      <w:r w:rsidR="004B3D73" w:rsidRPr="00631E39">
        <w:rPr>
          <w:rFonts w:ascii="Arial" w:hAnsi="Arial" w:cs="Arial"/>
          <w:sz w:val="24"/>
          <w:szCs w:val="24"/>
        </w:rPr>
        <w:t>ing</w:t>
      </w:r>
      <w:r w:rsidRPr="00631E39">
        <w:rPr>
          <w:rFonts w:ascii="Arial" w:hAnsi="Arial" w:cs="Arial"/>
          <w:sz w:val="24"/>
          <w:szCs w:val="24"/>
        </w:rPr>
        <w:t xml:space="preserve"> closely with staff members, parents and other agencies, including SEND charities.</w:t>
      </w:r>
    </w:p>
    <w:p w14:paraId="109CD35E" w14:textId="2C009142" w:rsidR="00F64B17" w:rsidRPr="00631E39" w:rsidRDefault="00F64B17" w:rsidP="0061797B">
      <w:pPr>
        <w:pStyle w:val="TSB-PolicyBullets"/>
        <w:ind w:left="567"/>
        <w:rPr>
          <w:rFonts w:ascii="Arial" w:hAnsi="Arial" w:cs="Arial"/>
          <w:sz w:val="24"/>
          <w:szCs w:val="24"/>
        </w:rPr>
      </w:pPr>
      <w:r w:rsidRPr="00631E39">
        <w:rPr>
          <w:rFonts w:ascii="Arial" w:hAnsi="Arial" w:cs="Arial"/>
          <w:sz w:val="24"/>
          <w:szCs w:val="24"/>
        </w:rPr>
        <w:t>Be</w:t>
      </w:r>
      <w:r w:rsidR="004B3D73" w:rsidRPr="00631E39">
        <w:rPr>
          <w:rFonts w:ascii="Arial" w:hAnsi="Arial" w:cs="Arial"/>
          <w:sz w:val="24"/>
          <w:szCs w:val="24"/>
        </w:rPr>
        <w:t>ing</w:t>
      </w:r>
      <w:r w:rsidRPr="00631E39">
        <w:rPr>
          <w:rFonts w:ascii="Arial" w:hAnsi="Arial" w:cs="Arial"/>
          <w:sz w:val="24"/>
          <w:szCs w:val="24"/>
        </w:rPr>
        <w:t xml:space="preserve"> familiar with the provision in the Local Offer and be</w:t>
      </w:r>
      <w:r w:rsidR="004B3D73" w:rsidRPr="00631E39">
        <w:rPr>
          <w:rFonts w:ascii="Arial" w:hAnsi="Arial" w:cs="Arial"/>
          <w:sz w:val="24"/>
          <w:szCs w:val="24"/>
        </w:rPr>
        <w:t>ing</w:t>
      </w:r>
      <w:r w:rsidRPr="00631E39">
        <w:rPr>
          <w:rFonts w:ascii="Arial" w:hAnsi="Arial" w:cs="Arial"/>
          <w:sz w:val="24"/>
          <w:szCs w:val="24"/>
        </w:rPr>
        <w:t xml:space="preserve"> able to work with professionals</w:t>
      </w:r>
      <w:r w:rsidR="004B3D73" w:rsidRPr="00631E39">
        <w:rPr>
          <w:rFonts w:ascii="Arial" w:hAnsi="Arial" w:cs="Arial"/>
          <w:sz w:val="24"/>
          <w:szCs w:val="24"/>
        </w:rPr>
        <w:t xml:space="preserve"> who are</w:t>
      </w:r>
      <w:r w:rsidRPr="00631E39">
        <w:rPr>
          <w:rFonts w:ascii="Arial" w:hAnsi="Arial" w:cs="Arial"/>
          <w:sz w:val="24"/>
          <w:szCs w:val="24"/>
        </w:rPr>
        <w:t xml:space="preserve"> providing a supporting role to the family. </w:t>
      </w:r>
    </w:p>
    <w:p w14:paraId="6B657A36" w14:textId="54718D76" w:rsidR="00F64B17" w:rsidRPr="00631E39" w:rsidRDefault="00F64B17" w:rsidP="0061797B">
      <w:pPr>
        <w:pStyle w:val="TSB-PolicyBullets"/>
        <w:ind w:left="567"/>
        <w:rPr>
          <w:rFonts w:ascii="Arial" w:hAnsi="Arial" w:cs="Arial"/>
          <w:sz w:val="24"/>
          <w:szCs w:val="24"/>
        </w:rPr>
      </w:pPr>
      <w:r w:rsidRPr="00631E39">
        <w:rPr>
          <w:rFonts w:ascii="Arial" w:hAnsi="Arial" w:cs="Arial"/>
          <w:sz w:val="24"/>
          <w:szCs w:val="24"/>
        </w:rPr>
        <w:t>Ensur</w:t>
      </w:r>
      <w:r w:rsidR="004B3D73" w:rsidRPr="00631E39">
        <w:rPr>
          <w:rFonts w:ascii="Arial" w:hAnsi="Arial" w:cs="Arial"/>
          <w:sz w:val="24"/>
          <w:szCs w:val="24"/>
        </w:rPr>
        <w:t>ing</w:t>
      </w:r>
      <w:r w:rsidRPr="00631E39">
        <w:rPr>
          <w:rFonts w:ascii="Arial" w:hAnsi="Arial" w:cs="Arial"/>
          <w:sz w:val="24"/>
          <w:szCs w:val="24"/>
        </w:rPr>
        <w:t xml:space="preserve">, as far as possible, that pupils with SEND take part in activities run by the school, together with those who do not have SEND. </w:t>
      </w:r>
    </w:p>
    <w:p w14:paraId="2F0E6B3F" w14:textId="694461C5" w:rsidR="00F64B17" w:rsidRPr="00631E39" w:rsidRDefault="00F64B17" w:rsidP="0061797B">
      <w:pPr>
        <w:pStyle w:val="TSB-PolicyBullets"/>
        <w:ind w:left="567"/>
        <w:rPr>
          <w:rFonts w:ascii="Arial" w:hAnsi="Arial" w:cs="Arial"/>
          <w:sz w:val="24"/>
          <w:szCs w:val="24"/>
        </w:rPr>
      </w:pPr>
      <w:r w:rsidRPr="00631E39">
        <w:rPr>
          <w:rFonts w:ascii="Arial" w:hAnsi="Arial" w:cs="Arial"/>
          <w:sz w:val="24"/>
          <w:szCs w:val="24"/>
        </w:rPr>
        <w:lastRenderedPageBreak/>
        <w:t>Ensur</w:t>
      </w:r>
      <w:r w:rsidR="004B3D73" w:rsidRPr="00631E39">
        <w:rPr>
          <w:rFonts w:ascii="Arial" w:hAnsi="Arial" w:cs="Arial"/>
          <w:sz w:val="24"/>
          <w:szCs w:val="24"/>
        </w:rPr>
        <w:t>ing</w:t>
      </w:r>
      <w:r w:rsidRPr="00631E39">
        <w:rPr>
          <w:rFonts w:ascii="Arial" w:hAnsi="Arial" w:cs="Arial"/>
          <w:sz w:val="24"/>
          <w:szCs w:val="24"/>
        </w:rPr>
        <w:t xml:space="preserve"> that the school keeps the records of all pupils with SEND up</w:t>
      </w:r>
      <w:r w:rsidR="00CC7289">
        <w:rPr>
          <w:rFonts w:ascii="Arial" w:hAnsi="Arial" w:cs="Arial"/>
          <w:sz w:val="24"/>
          <w:szCs w:val="24"/>
        </w:rPr>
        <w:t xml:space="preserve"> </w:t>
      </w:r>
      <w:r w:rsidRPr="00631E39">
        <w:rPr>
          <w:rFonts w:ascii="Arial" w:hAnsi="Arial" w:cs="Arial"/>
          <w:sz w:val="24"/>
          <w:szCs w:val="24"/>
        </w:rPr>
        <w:t>to</w:t>
      </w:r>
      <w:r w:rsidR="00CC7289">
        <w:rPr>
          <w:rFonts w:ascii="Arial" w:hAnsi="Arial" w:cs="Arial"/>
          <w:sz w:val="24"/>
          <w:szCs w:val="24"/>
        </w:rPr>
        <w:t xml:space="preserve"> </w:t>
      </w:r>
      <w:r w:rsidRPr="00631E39">
        <w:rPr>
          <w:rFonts w:ascii="Arial" w:hAnsi="Arial" w:cs="Arial"/>
          <w:sz w:val="24"/>
          <w:szCs w:val="24"/>
        </w:rPr>
        <w:t>date</w:t>
      </w:r>
      <w:r w:rsidR="004B3D73" w:rsidRPr="00631E39">
        <w:rPr>
          <w:rFonts w:ascii="Arial" w:hAnsi="Arial" w:cs="Arial"/>
          <w:sz w:val="24"/>
          <w:szCs w:val="24"/>
        </w:rPr>
        <w:t>, in line with the school’s Data Protection Policy</w:t>
      </w:r>
      <w:r w:rsidRPr="00631E39">
        <w:rPr>
          <w:rFonts w:ascii="Arial" w:hAnsi="Arial" w:cs="Arial"/>
          <w:sz w:val="24"/>
          <w:szCs w:val="24"/>
        </w:rPr>
        <w:t>.</w:t>
      </w:r>
    </w:p>
    <w:p w14:paraId="57350CA7" w14:textId="644F6D47" w:rsidR="00F64B17" w:rsidRPr="00631E39" w:rsidRDefault="00F64B17" w:rsidP="0061797B">
      <w:pPr>
        <w:pStyle w:val="TSB-PolicyBullets"/>
        <w:ind w:left="567"/>
        <w:rPr>
          <w:rFonts w:ascii="Arial" w:hAnsi="Arial" w:cs="Arial"/>
          <w:sz w:val="24"/>
          <w:szCs w:val="24"/>
        </w:rPr>
      </w:pPr>
      <w:r w:rsidRPr="00631E39">
        <w:rPr>
          <w:rFonts w:ascii="Arial" w:hAnsi="Arial" w:cs="Arial"/>
          <w:sz w:val="24"/>
          <w:szCs w:val="24"/>
        </w:rPr>
        <w:t>Inform</w:t>
      </w:r>
      <w:r w:rsidR="004B3D73" w:rsidRPr="00631E39">
        <w:rPr>
          <w:rFonts w:ascii="Arial" w:hAnsi="Arial" w:cs="Arial"/>
          <w:sz w:val="24"/>
          <w:szCs w:val="24"/>
        </w:rPr>
        <w:t>ing</w:t>
      </w:r>
      <w:r w:rsidRPr="00631E39">
        <w:rPr>
          <w:rFonts w:ascii="Arial" w:hAnsi="Arial" w:cs="Arial"/>
          <w:sz w:val="24"/>
          <w:szCs w:val="24"/>
        </w:rPr>
        <w:t xml:space="preserve"> the parents of pupils with SEND</w:t>
      </w:r>
      <w:r w:rsidR="004B3D73" w:rsidRPr="00631E39">
        <w:rPr>
          <w:rFonts w:ascii="Arial" w:hAnsi="Arial" w:cs="Arial"/>
          <w:sz w:val="24"/>
          <w:szCs w:val="24"/>
        </w:rPr>
        <w:t>, who do not have an EHC plan,</w:t>
      </w:r>
      <w:r w:rsidRPr="00631E39">
        <w:rPr>
          <w:rFonts w:ascii="Arial" w:hAnsi="Arial" w:cs="Arial"/>
          <w:sz w:val="24"/>
          <w:szCs w:val="24"/>
        </w:rPr>
        <w:t xml:space="preserve"> that SEND provision is being made. </w:t>
      </w:r>
    </w:p>
    <w:p w14:paraId="2933486C" w14:textId="5211718E" w:rsidR="00F64B17" w:rsidRPr="00631E39" w:rsidRDefault="00F64B17" w:rsidP="0061797B">
      <w:pPr>
        <w:pStyle w:val="TSB-PolicyBullets"/>
        <w:ind w:left="567"/>
        <w:rPr>
          <w:rFonts w:ascii="Arial" w:hAnsi="Arial" w:cs="Arial"/>
          <w:sz w:val="24"/>
          <w:szCs w:val="24"/>
        </w:rPr>
      </w:pPr>
      <w:r w:rsidRPr="00631E39">
        <w:rPr>
          <w:rFonts w:ascii="Arial" w:hAnsi="Arial" w:cs="Arial"/>
          <w:sz w:val="24"/>
          <w:szCs w:val="24"/>
        </w:rPr>
        <w:t>I</w:t>
      </w:r>
      <w:r w:rsidR="004B6873" w:rsidRPr="00631E39">
        <w:rPr>
          <w:rFonts w:ascii="Arial" w:hAnsi="Arial" w:cs="Arial"/>
          <w:sz w:val="24"/>
          <w:szCs w:val="24"/>
        </w:rPr>
        <w:t>n collaboration with the headteacher, i</w:t>
      </w:r>
      <w:r w:rsidRPr="00631E39">
        <w:rPr>
          <w:rFonts w:ascii="Arial" w:hAnsi="Arial" w:cs="Arial"/>
          <w:sz w:val="24"/>
          <w:szCs w:val="24"/>
        </w:rPr>
        <w:t>dentify</w:t>
      </w:r>
      <w:r w:rsidR="004B3D73" w:rsidRPr="00631E39">
        <w:rPr>
          <w:rFonts w:ascii="Arial" w:hAnsi="Arial" w:cs="Arial"/>
          <w:sz w:val="24"/>
          <w:szCs w:val="24"/>
        </w:rPr>
        <w:t>ing</w:t>
      </w:r>
      <w:r w:rsidRPr="00631E39">
        <w:rPr>
          <w:rFonts w:ascii="Arial" w:hAnsi="Arial" w:cs="Arial"/>
          <w:sz w:val="24"/>
          <w:szCs w:val="24"/>
        </w:rPr>
        <w:t xml:space="preserve"> any patterns in the identification of SEND within the school and compari</w:t>
      </w:r>
      <w:r w:rsidR="004B6873" w:rsidRPr="00631E39">
        <w:rPr>
          <w:rFonts w:ascii="Arial" w:hAnsi="Arial" w:cs="Arial"/>
          <w:sz w:val="24"/>
          <w:szCs w:val="24"/>
        </w:rPr>
        <w:t>ng these</w:t>
      </w:r>
      <w:r w:rsidRPr="00631E39">
        <w:rPr>
          <w:rFonts w:ascii="Arial" w:hAnsi="Arial" w:cs="Arial"/>
          <w:sz w:val="24"/>
          <w:szCs w:val="24"/>
        </w:rPr>
        <w:t xml:space="preserve"> with national data. </w:t>
      </w:r>
    </w:p>
    <w:p w14:paraId="2A718C36" w14:textId="77A7E02E" w:rsidR="00E4512C" w:rsidRPr="00631E39" w:rsidRDefault="00E4512C" w:rsidP="0061797B">
      <w:pPr>
        <w:pStyle w:val="TSB-PolicyBullets"/>
        <w:ind w:left="567"/>
        <w:rPr>
          <w:rFonts w:ascii="Arial" w:hAnsi="Arial" w:cs="Arial"/>
          <w:sz w:val="24"/>
          <w:szCs w:val="24"/>
        </w:rPr>
      </w:pPr>
      <w:r w:rsidRPr="00631E39">
        <w:rPr>
          <w:rFonts w:ascii="Arial" w:hAnsi="Arial" w:cs="Arial"/>
          <w:sz w:val="24"/>
          <w:szCs w:val="24"/>
        </w:rPr>
        <w:t>Participating in training and CPD opportunities, some of which emphasise mental health to a greater extent.</w:t>
      </w:r>
    </w:p>
    <w:p w14:paraId="2BD68422" w14:textId="27163FAA" w:rsidR="00E4512C" w:rsidRPr="00631E39" w:rsidRDefault="00E4512C" w:rsidP="0061797B">
      <w:pPr>
        <w:pStyle w:val="TSB-PolicyBullets"/>
        <w:ind w:left="567"/>
        <w:rPr>
          <w:rFonts w:ascii="Arial" w:hAnsi="Arial" w:cs="Arial"/>
          <w:sz w:val="24"/>
          <w:szCs w:val="24"/>
        </w:rPr>
      </w:pPr>
      <w:r w:rsidRPr="00631E39">
        <w:rPr>
          <w:rFonts w:ascii="Arial" w:hAnsi="Arial" w:cs="Arial"/>
          <w:sz w:val="24"/>
          <w:szCs w:val="24"/>
        </w:rPr>
        <w:t xml:space="preserve">Providing training to relevant class teachers.  </w:t>
      </w:r>
    </w:p>
    <w:p w14:paraId="2F6E2456" w14:textId="4D1F8447" w:rsidR="00F64B17" w:rsidRPr="00631E39" w:rsidRDefault="00F64B17" w:rsidP="0061797B">
      <w:pPr>
        <w:pStyle w:val="TSB-PolicyBullets"/>
        <w:ind w:left="567"/>
        <w:rPr>
          <w:rFonts w:ascii="Arial" w:hAnsi="Arial" w:cs="Arial"/>
          <w:sz w:val="24"/>
          <w:szCs w:val="24"/>
        </w:rPr>
      </w:pPr>
      <w:r w:rsidRPr="00631E39">
        <w:rPr>
          <w:rFonts w:ascii="Arial" w:hAnsi="Arial" w:cs="Arial"/>
          <w:sz w:val="24"/>
          <w:szCs w:val="24"/>
        </w:rPr>
        <w:t>Support</w:t>
      </w:r>
      <w:r w:rsidR="004B3D73" w:rsidRPr="00631E39">
        <w:rPr>
          <w:rFonts w:ascii="Arial" w:hAnsi="Arial" w:cs="Arial"/>
          <w:sz w:val="24"/>
          <w:szCs w:val="24"/>
        </w:rPr>
        <w:t>ing</w:t>
      </w:r>
      <w:r w:rsidRPr="00631E39">
        <w:rPr>
          <w:rFonts w:ascii="Arial" w:hAnsi="Arial" w:cs="Arial"/>
          <w:sz w:val="24"/>
          <w:szCs w:val="24"/>
        </w:rPr>
        <w:t xml:space="preserve"> teacher</w:t>
      </w:r>
      <w:r w:rsidR="004B3D73" w:rsidRPr="00631E39">
        <w:rPr>
          <w:rFonts w:ascii="Arial" w:hAnsi="Arial" w:cs="Arial"/>
          <w:sz w:val="24"/>
          <w:szCs w:val="24"/>
        </w:rPr>
        <w:t>s</w:t>
      </w:r>
      <w:r w:rsidRPr="00631E39">
        <w:rPr>
          <w:rFonts w:ascii="Arial" w:hAnsi="Arial" w:cs="Arial"/>
          <w:sz w:val="24"/>
          <w:szCs w:val="24"/>
        </w:rPr>
        <w:t xml:space="preserve"> in the further assessment of a pupil’s particular strengths and weaknesses and advis</w:t>
      </w:r>
      <w:r w:rsidR="004B3D73" w:rsidRPr="00631E39">
        <w:rPr>
          <w:rFonts w:ascii="Arial" w:hAnsi="Arial" w:cs="Arial"/>
          <w:sz w:val="24"/>
          <w:szCs w:val="24"/>
        </w:rPr>
        <w:t>ing</w:t>
      </w:r>
      <w:r w:rsidRPr="00631E39">
        <w:rPr>
          <w:rFonts w:ascii="Arial" w:hAnsi="Arial" w:cs="Arial"/>
          <w:sz w:val="24"/>
          <w:szCs w:val="24"/>
        </w:rPr>
        <w:t xml:space="preserve"> on effective implementation of support. </w:t>
      </w:r>
    </w:p>
    <w:p w14:paraId="45DB0313" w14:textId="77777777" w:rsidR="009224B4" w:rsidRPr="00631E39" w:rsidRDefault="009224B4" w:rsidP="00163C61">
      <w:pPr>
        <w:pStyle w:val="TSB-PolicyBullets"/>
        <w:numPr>
          <w:ilvl w:val="0"/>
          <w:numId w:val="0"/>
        </w:numPr>
        <w:rPr>
          <w:rFonts w:ascii="Arial" w:hAnsi="Arial" w:cs="Arial"/>
          <w:sz w:val="24"/>
          <w:szCs w:val="24"/>
        </w:rPr>
      </w:pPr>
    </w:p>
    <w:p w14:paraId="1095D84A" w14:textId="42A8B4DF" w:rsidR="004261DD" w:rsidRPr="00631E39" w:rsidRDefault="004261DD" w:rsidP="0061797B">
      <w:pPr>
        <w:pStyle w:val="TSB-Level1Numbers"/>
        <w:ind w:left="567"/>
        <w:jc w:val="both"/>
        <w:rPr>
          <w:rFonts w:ascii="Arial" w:hAnsi="Arial" w:cs="Arial"/>
          <w:sz w:val="24"/>
          <w:szCs w:val="24"/>
        </w:rPr>
      </w:pPr>
      <w:r w:rsidRPr="00631E39">
        <w:rPr>
          <w:rFonts w:ascii="Arial" w:hAnsi="Arial" w:cs="Arial"/>
          <w:sz w:val="24"/>
          <w:szCs w:val="24"/>
        </w:rPr>
        <w:t xml:space="preserve">Classroom teachers will be responsible for: </w:t>
      </w:r>
    </w:p>
    <w:p w14:paraId="081468E1" w14:textId="35A635C7" w:rsidR="004261DD" w:rsidRPr="00631E39" w:rsidRDefault="004261DD" w:rsidP="0061797B">
      <w:pPr>
        <w:pStyle w:val="TSB-PolicyBullets"/>
        <w:ind w:left="567"/>
        <w:rPr>
          <w:rFonts w:ascii="Arial" w:hAnsi="Arial" w:cs="Arial"/>
          <w:sz w:val="24"/>
          <w:szCs w:val="24"/>
        </w:rPr>
      </w:pPr>
      <w:r w:rsidRPr="00631E39">
        <w:rPr>
          <w:rFonts w:ascii="Arial" w:hAnsi="Arial" w:cs="Arial"/>
          <w:sz w:val="24"/>
          <w:szCs w:val="24"/>
        </w:rPr>
        <w:t>Plan</w:t>
      </w:r>
      <w:r w:rsidR="00AE7507" w:rsidRPr="00631E39">
        <w:rPr>
          <w:rFonts w:ascii="Arial" w:hAnsi="Arial" w:cs="Arial"/>
          <w:sz w:val="24"/>
          <w:szCs w:val="24"/>
        </w:rPr>
        <w:t>ning</w:t>
      </w:r>
      <w:r w:rsidRPr="00631E39">
        <w:rPr>
          <w:rFonts w:ascii="Arial" w:hAnsi="Arial" w:cs="Arial"/>
          <w:sz w:val="24"/>
          <w:szCs w:val="24"/>
        </w:rPr>
        <w:t xml:space="preserve"> and review</w:t>
      </w:r>
      <w:r w:rsidR="00AE7507" w:rsidRPr="00631E39">
        <w:rPr>
          <w:rFonts w:ascii="Arial" w:hAnsi="Arial" w:cs="Arial"/>
          <w:sz w:val="24"/>
          <w:szCs w:val="24"/>
        </w:rPr>
        <w:t>ing</w:t>
      </w:r>
      <w:r w:rsidRPr="00631E39">
        <w:rPr>
          <w:rFonts w:ascii="Arial" w:hAnsi="Arial" w:cs="Arial"/>
          <w:sz w:val="24"/>
          <w:szCs w:val="24"/>
        </w:rPr>
        <w:t xml:space="preserve"> support for pupils with SEND on a graduated basis, in collaboration with parents, the </w:t>
      </w:r>
      <w:r w:rsidR="00E96850">
        <w:rPr>
          <w:rFonts w:ascii="Arial" w:hAnsi="Arial" w:cs="Arial"/>
          <w:sz w:val="24"/>
          <w:szCs w:val="24"/>
        </w:rPr>
        <w:t>SENDCO</w:t>
      </w:r>
      <w:r w:rsidR="009224B4" w:rsidRPr="00631E39">
        <w:rPr>
          <w:rFonts w:ascii="Arial" w:hAnsi="Arial" w:cs="Arial"/>
          <w:color w:val="FFD006"/>
          <w:sz w:val="24"/>
          <w:szCs w:val="24"/>
        </w:rPr>
        <w:t xml:space="preserve"> </w:t>
      </w:r>
      <w:r w:rsidRPr="00631E39">
        <w:rPr>
          <w:rFonts w:ascii="Arial" w:hAnsi="Arial" w:cs="Arial"/>
          <w:sz w:val="24"/>
          <w:szCs w:val="24"/>
        </w:rPr>
        <w:t xml:space="preserve">and, where appropriate, the pupils themselves. </w:t>
      </w:r>
    </w:p>
    <w:p w14:paraId="12083F6E" w14:textId="272D833E" w:rsidR="004261DD" w:rsidRPr="00631E39" w:rsidRDefault="004261DD" w:rsidP="0061797B">
      <w:pPr>
        <w:pStyle w:val="TSB-PolicyBullets"/>
        <w:ind w:left="567"/>
        <w:rPr>
          <w:rFonts w:ascii="Arial" w:hAnsi="Arial" w:cs="Arial"/>
          <w:sz w:val="24"/>
          <w:szCs w:val="24"/>
        </w:rPr>
      </w:pPr>
      <w:r w:rsidRPr="00631E39">
        <w:rPr>
          <w:rFonts w:ascii="Arial" w:hAnsi="Arial" w:cs="Arial"/>
          <w:sz w:val="24"/>
          <w:szCs w:val="24"/>
        </w:rPr>
        <w:t>Set</w:t>
      </w:r>
      <w:r w:rsidR="00AE7507" w:rsidRPr="00631E39">
        <w:rPr>
          <w:rFonts w:ascii="Arial" w:hAnsi="Arial" w:cs="Arial"/>
          <w:sz w:val="24"/>
          <w:szCs w:val="24"/>
        </w:rPr>
        <w:t>ting</w:t>
      </w:r>
      <w:r w:rsidRPr="00631E39">
        <w:rPr>
          <w:rFonts w:ascii="Arial" w:hAnsi="Arial" w:cs="Arial"/>
          <w:sz w:val="24"/>
          <w:szCs w:val="24"/>
        </w:rPr>
        <w:t xml:space="preserve"> high expectations for every pupil and aim to teach them the full curriculum, whatever their prior attainment. </w:t>
      </w:r>
    </w:p>
    <w:p w14:paraId="4B12B370" w14:textId="443318F3" w:rsidR="004B6873" w:rsidRPr="00631E39" w:rsidRDefault="004261DD" w:rsidP="0061797B">
      <w:pPr>
        <w:pStyle w:val="TSB-PolicyBullets"/>
        <w:ind w:left="567"/>
        <w:rPr>
          <w:rFonts w:ascii="Arial" w:hAnsi="Arial" w:cs="Arial"/>
          <w:sz w:val="24"/>
          <w:szCs w:val="24"/>
        </w:rPr>
      </w:pPr>
      <w:r w:rsidRPr="00631E39">
        <w:rPr>
          <w:rFonts w:ascii="Arial" w:hAnsi="Arial" w:cs="Arial"/>
          <w:sz w:val="24"/>
          <w:szCs w:val="24"/>
        </w:rPr>
        <w:t>Plan</w:t>
      </w:r>
      <w:r w:rsidR="00AE7507" w:rsidRPr="00631E39">
        <w:rPr>
          <w:rFonts w:ascii="Arial" w:hAnsi="Arial" w:cs="Arial"/>
          <w:sz w:val="24"/>
          <w:szCs w:val="24"/>
        </w:rPr>
        <w:t>ning</w:t>
      </w:r>
      <w:r w:rsidRPr="00631E39">
        <w:rPr>
          <w:rFonts w:ascii="Arial" w:hAnsi="Arial" w:cs="Arial"/>
          <w:sz w:val="24"/>
          <w:szCs w:val="24"/>
        </w:rPr>
        <w:t xml:space="preserve"> lessons to address potential areas of difficulty to ensure that there are no barriers to every pupil achieving</w:t>
      </w:r>
      <w:r w:rsidR="004B6873" w:rsidRPr="00631E39">
        <w:rPr>
          <w:rFonts w:ascii="Arial" w:hAnsi="Arial" w:cs="Arial"/>
          <w:sz w:val="24"/>
          <w:szCs w:val="24"/>
        </w:rPr>
        <w:t xml:space="preserve">. </w:t>
      </w:r>
    </w:p>
    <w:p w14:paraId="61762192" w14:textId="66575604" w:rsidR="004261DD" w:rsidRPr="00631E39" w:rsidRDefault="004B6873" w:rsidP="0061797B">
      <w:pPr>
        <w:pStyle w:val="TSB-PolicyBullets"/>
        <w:ind w:left="567"/>
        <w:rPr>
          <w:rFonts w:ascii="Arial" w:hAnsi="Arial" w:cs="Arial"/>
          <w:sz w:val="24"/>
          <w:szCs w:val="24"/>
        </w:rPr>
      </w:pPr>
      <w:r w:rsidRPr="00631E39">
        <w:rPr>
          <w:rFonts w:ascii="Arial" w:hAnsi="Arial" w:cs="Arial"/>
          <w:sz w:val="24"/>
          <w:szCs w:val="24"/>
        </w:rPr>
        <w:t xml:space="preserve">Ensuring </w:t>
      </w:r>
      <w:r w:rsidR="004261DD" w:rsidRPr="00631E39">
        <w:rPr>
          <w:rFonts w:ascii="Arial" w:hAnsi="Arial" w:cs="Arial"/>
          <w:sz w:val="24"/>
          <w:szCs w:val="24"/>
        </w:rPr>
        <w:t xml:space="preserve">every pupil with SEND </w:t>
      </w:r>
      <w:proofErr w:type="gramStart"/>
      <w:r w:rsidRPr="00631E39">
        <w:rPr>
          <w:rFonts w:ascii="Arial" w:hAnsi="Arial" w:cs="Arial"/>
          <w:sz w:val="24"/>
          <w:szCs w:val="24"/>
        </w:rPr>
        <w:t>is</w:t>
      </w:r>
      <w:r w:rsidR="004261DD" w:rsidRPr="00631E39">
        <w:rPr>
          <w:rFonts w:ascii="Arial" w:hAnsi="Arial" w:cs="Arial"/>
          <w:sz w:val="24"/>
          <w:szCs w:val="24"/>
        </w:rPr>
        <w:t xml:space="preserve"> able to</w:t>
      </w:r>
      <w:proofErr w:type="gramEnd"/>
      <w:r w:rsidR="004261DD" w:rsidRPr="00631E39">
        <w:rPr>
          <w:rFonts w:ascii="Arial" w:hAnsi="Arial" w:cs="Arial"/>
          <w:sz w:val="24"/>
          <w:szCs w:val="24"/>
        </w:rPr>
        <w:t xml:space="preserve"> study the full national curriculum.</w:t>
      </w:r>
    </w:p>
    <w:p w14:paraId="0BF2CA3D" w14:textId="6FA6BDE0" w:rsidR="004261DD" w:rsidRPr="00631E39" w:rsidRDefault="004261DD" w:rsidP="0061797B">
      <w:pPr>
        <w:pStyle w:val="TSB-PolicyBullets"/>
        <w:ind w:left="567"/>
        <w:rPr>
          <w:rFonts w:ascii="Arial" w:hAnsi="Arial" w:cs="Arial"/>
          <w:sz w:val="24"/>
          <w:szCs w:val="24"/>
        </w:rPr>
      </w:pPr>
      <w:r w:rsidRPr="00631E39">
        <w:rPr>
          <w:rFonts w:ascii="Arial" w:hAnsi="Arial" w:cs="Arial"/>
          <w:sz w:val="24"/>
          <w:szCs w:val="24"/>
        </w:rPr>
        <w:t>Be</w:t>
      </w:r>
      <w:r w:rsidR="00AE7507" w:rsidRPr="00631E39">
        <w:rPr>
          <w:rFonts w:ascii="Arial" w:hAnsi="Arial" w:cs="Arial"/>
          <w:sz w:val="24"/>
          <w:szCs w:val="24"/>
        </w:rPr>
        <w:t>ing</w:t>
      </w:r>
      <w:r w:rsidRPr="00631E39">
        <w:rPr>
          <w:rFonts w:ascii="Arial" w:hAnsi="Arial" w:cs="Arial"/>
          <w:sz w:val="24"/>
          <w:szCs w:val="24"/>
        </w:rPr>
        <w:t xml:space="preserve"> accountable for the progress and development of the pupils in their class. </w:t>
      </w:r>
    </w:p>
    <w:p w14:paraId="7C4544B9" w14:textId="70EFDCDF" w:rsidR="004261DD" w:rsidRPr="00631E39" w:rsidRDefault="004261DD" w:rsidP="0061797B">
      <w:pPr>
        <w:pStyle w:val="TSB-PolicyBullets"/>
        <w:ind w:left="567"/>
        <w:rPr>
          <w:rFonts w:ascii="Arial" w:hAnsi="Arial" w:cs="Arial"/>
          <w:sz w:val="24"/>
          <w:szCs w:val="24"/>
        </w:rPr>
      </w:pPr>
      <w:r w:rsidRPr="00631E39">
        <w:rPr>
          <w:rFonts w:ascii="Arial" w:hAnsi="Arial" w:cs="Arial"/>
          <w:sz w:val="24"/>
          <w:szCs w:val="24"/>
        </w:rPr>
        <w:t>Be</w:t>
      </w:r>
      <w:r w:rsidR="00AE7507" w:rsidRPr="00631E39">
        <w:rPr>
          <w:rFonts w:ascii="Arial" w:hAnsi="Arial" w:cs="Arial"/>
          <w:sz w:val="24"/>
          <w:szCs w:val="24"/>
        </w:rPr>
        <w:t>ing</w:t>
      </w:r>
      <w:r w:rsidRPr="00631E39">
        <w:rPr>
          <w:rFonts w:ascii="Arial" w:hAnsi="Arial" w:cs="Arial"/>
          <w:sz w:val="24"/>
          <w:szCs w:val="24"/>
        </w:rPr>
        <w:t xml:space="preserve"> aware of the needs, outcomes sought, and support provided to any pupils with SEND they are working with.</w:t>
      </w:r>
    </w:p>
    <w:p w14:paraId="466DFE6F" w14:textId="12289952" w:rsidR="00140D24" w:rsidRPr="00631E39" w:rsidRDefault="004261DD" w:rsidP="0061797B">
      <w:pPr>
        <w:pStyle w:val="TSB-PolicyBullets"/>
        <w:ind w:left="567"/>
        <w:rPr>
          <w:rFonts w:ascii="Arial" w:hAnsi="Arial" w:cs="Arial"/>
          <w:sz w:val="24"/>
          <w:szCs w:val="24"/>
        </w:rPr>
      </w:pPr>
      <w:r w:rsidRPr="00631E39">
        <w:rPr>
          <w:rFonts w:ascii="Arial" w:hAnsi="Arial" w:cs="Arial"/>
          <w:sz w:val="24"/>
          <w:szCs w:val="24"/>
        </w:rPr>
        <w:t>Keep</w:t>
      </w:r>
      <w:r w:rsidR="00AE7507" w:rsidRPr="00631E39">
        <w:rPr>
          <w:rFonts w:ascii="Arial" w:hAnsi="Arial" w:cs="Arial"/>
          <w:sz w:val="24"/>
          <w:szCs w:val="24"/>
        </w:rPr>
        <w:t>ing</w:t>
      </w:r>
      <w:r w:rsidRPr="00631E39">
        <w:rPr>
          <w:rFonts w:ascii="Arial" w:hAnsi="Arial" w:cs="Arial"/>
          <w:sz w:val="24"/>
          <w:szCs w:val="24"/>
        </w:rPr>
        <w:t xml:space="preserve"> the </w:t>
      </w:r>
      <w:r w:rsidR="00140D24" w:rsidRPr="00631E39">
        <w:rPr>
          <w:rFonts w:ascii="Arial" w:hAnsi="Arial" w:cs="Arial"/>
          <w:sz w:val="24"/>
          <w:szCs w:val="24"/>
        </w:rPr>
        <w:t>SLT</w:t>
      </w:r>
      <w:r w:rsidRPr="00631E39">
        <w:rPr>
          <w:rFonts w:ascii="Arial" w:hAnsi="Arial" w:cs="Arial"/>
          <w:sz w:val="24"/>
          <w:szCs w:val="24"/>
        </w:rPr>
        <w:t xml:space="preserve"> up</w:t>
      </w:r>
      <w:r w:rsidR="00CC7289">
        <w:rPr>
          <w:rFonts w:ascii="Arial" w:hAnsi="Arial" w:cs="Arial"/>
          <w:sz w:val="24"/>
          <w:szCs w:val="24"/>
        </w:rPr>
        <w:t xml:space="preserve"> </w:t>
      </w:r>
      <w:r w:rsidRPr="00631E39">
        <w:rPr>
          <w:rFonts w:ascii="Arial" w:hAnsi="Arial" w:cs="Arial"/>
          <w:sz w:val="24"/>
          <w:szCs w:val="24"/>
        </w:rPr>
        <w:t>to</w:t>
      </w:r>
      <w:r w:rsidR="00CC7289">
        <w:rPr>
          <w:rFonts w:ascii="Arial" w:hAnsi="Arial" w:cs="Arial"/>
          <w:sz w:val="24"/>
          <w:szCs w:val="24"/>
        </w:rPr>
        <w:t xml:space="preserve"> </w:t>
      </w:r>
      <w:r w:rsidRPr="00631E39">
        <w:rPr>
          <w:rFonts w:ascii="Arial" w:hAnsi="Arial" w:cs="Arial"/>
          <w:sz w:val="24"/>
          <w:szCs w:val="24"/>
        </w:rPr>
        <w:t xml:space="preserve">date with any changes in behaviour, academic developments and causes of concern. </w:t>
      </w:r>
      <w:bookmarkStart w:id="18" w:name="_[Primary_schools_and"/>
      <w:bookmarkEnd w:id="18"/>
    </w:p>
    <w:p w14:paraId="629F738A" w14:textId="77777777" w:rsidR="003B3E57" w:rsidRPr="00631E39" w:rsidRDefault="003B3E57" w:rsidP="0061797B">
      <w:pPr>
        <w:pStyle w:val="PolicyBullets"/>
        <w:ind w:left="567" w:firstLine="0"/>
        <w:jc w:val="both"/>
        <w:rPr>
          <w:rFonts w:ascii="Arial" w:hAnsi="Arial" w:cs="Arial"/>
          <w:sz w:val="24"/>
          <w:szCs w:val="24"/>
        </w:rPr>
      </w:pPr>
    </w:p>
    <w:p w14:paraId="01AF8045" w14:textId="69AECDE2" w:rsidR="00A23725" w:rsidRPr="00631E39" w:rsidRDefault="003B3E57" w:rsidP="00BC31B0">
      <w:pPr>
        <w:pStyle w:val="Heading10"/>
        <w:rPr>
          <w:rFonts w:ascii="Arial" w:hAnsi="Arial" w:cs="Arial"/>
          <w:sz w:val="24"/>
          <w:szCs w:val="24"/>
        </w:rPr>
      </w:pPr>
      <w:bookmarkStart w:id="19" w:name="_Children_with_specific"/>
      <w:bookmarkStart w:id="20" w:name="Subsection4"/>
      <w:bookmarkEnd w:id="19"/>
      <w:r w:rsidRPr="00631E39">
        <w:rPr>
          <w:rFonts w:ascii="Arial" w:hAnsi="Arial" w:cs="Arial"/>
          <w:sz w:val="24"/>
          <w:szCs w:val="24"/>
        </w:rPr>
        <w:t xml:space="preserve">Children with specific circumstances </w:t>
      </w:r>
    </w:p>
    <w:p w14:paraId="6AC97425" w14:textId="0066E59D" w:rsidR="004B6873" w:rsidRPr="00631E39" w:rsidRDefault="0044154B" w:rsidP="00F317F1">
      <w:pPr>
        <w:pStyle w:val="TSB-Level1Numbers"/>
        <w:numPr>
          <w:ilvl w:val="0"/>
          <w:numId w:val="0"/>
        </w:numPr>
        <w:ind w:left="284"/>
        <w:rPr>
          <w:rFonts w:ascii="Arial" w:hAnsi="Arial" w:cs="Arial"/>
          <w:b/>
          <w:sz w:val="24"/>
          <w:szCs w:val="24"/>
        </w:rPr>
      </w:pPr>
      <w:r>
        <w:rPr>
          <w:rFonts w:ascii="Arial" w:hAnsi="Arial" w:cs="Arial"/>
          <w:b/>
          <w:sz w:val="24"/>
          <w:szCs w:val="24"/>
        </w:rPr>
        <w:t>LAC</w:t>
      </w:r>
      <w:r w:rsidR="00F317F1">
        <w:rPr>
          <w:rFonts w:ascii="Arial" w:hAnsi="Arial" w:cs="Arial"/>
          <w:b/>
          <w:sz w:val="24"/>
          <w:szCs w:val="24"/>
        </w:rPr>
        <w:t xml:space="preserve"> – ‘Looked After Children’</w:t>
      </w:r>
      <w:r>
        <w:rPr>
          <w:rFonts w:ascii="Arial" w:hAnsi="Arial" w:cs="Arial"/>
          <w:b/>
          <w:sz w:val="24"/>
          <w:szCs w:val="24"/>
        </w:rPr>
        <w:t xml:space="preserve"> (</w:t>
      </w:r>
      <w:r w:rsidR="00F317F1">
        <w:rPr>
          <w:rFonts w:ascii="Arial" w:hAnsi="Arial" w:cs="Arial"/>
          <w:b/>
          <w:sz w:val="24"/>
          <w:szCs w:val="24"/>
        </w:rPr>
        <w:t>Warwickshire now use the term CLA – ‘Children Looked After’)</w:t>
      </w:r>
    </w:p>
    <w:p w14:paraId="1D3163C6" w14:textId="77777777" w:rsidR="004B6873" w:rsidRPr="00631E39" w:rsidRDefault="003B3E57" w:rsidP="0061797B">
      <w:pPr>
        <w:pStyle w:val="TSB-Level1Numbers"/>
        <w:ind w:left="426"/>
        <w:jc w:val="both"/>
        <w:rPr>
          <w:rFonts w:ascii="Arial" w:hAnsi="Arial" w:cs="Arial"/>
          <w:sz w:val="24"/>
          <w:szCs w:val="24"/>
        </w:rPr>
      </w:pPr>
      <w:r w:rsidRPr="00631E39">
        <w:rPr>
          <w:rFonts w:ascii="Arial" w:hAnsi="Arial" w:cs="Arial"/>
          <w:sz w:val="24"/>
          <w:szCs w:val="24"/>
        </w:rPr>
        <w:t xml:space="preserve">Children at the school who are being accommodated, or who have been taken into care, by the LA are legally defined as being ‘looked after’ by the LA. </w:t>
      </w:r>
    </w:p>
    <w:p w14:paraId="3B954FBD" w14:textId="10DC5EBC" w:rsidR="003B3E57" w:rsidRPr="00631E39" w:rsidRDefault="003B3E57" w:rsidP="0061797B">
      <w:pPr>
        <w:pStyle w:val="TSB-Level1Numbers"/>
        <w:ind w:left="426"/>
        <w:jc w:val="both"/>
        <w:rPr>
          <w:rFonts w:ascii="Arial" w:hAnsi="Arial" w:cs="Arial"/>
          <w:sz w:val="24"/>
          <w:szCs w:val="24"/>
        </w:rPr>
      </w:pPr>
      <w:r w:rsidRPr="00631E39">
        <w:rPr>
          <w:rFonts w:ascii="Arial" w:hAnsi="Arial" w:cs="Arial"/>
          <w:sz w:val="24"/>
          <w:szCs w:val="24"/>
        </w:rPr>
        <w:t xml:space="preserve">The school recognises that </w:t>
      </w:r>
      <w:r w:rsidR="00163C61">
        <w:rPr>
          <w:rFonts w:ascii="Arial" w:hAnsi="Arial" w:cs="Arial"/>
          <w:sz w:val="24"/>
          <w:szCs w:val="24"/>
        </w:rPr>
        <w:t xml:space="preserve">‘looked after’ </w:t>
      </w:r>
      <w:r w:rsidRPr="00631E39">
        <w:rPr>
          <w:rFonts w:ascii="Arial" w:hAnsi="Arial" w:cs="Arial"/>
          <w:sz w:val="24"/>
          <w:szCs w:val="24"/>
        </w:rPr>
        <w:t xml:space="preserve">children are more likely to be </w:t>
      </w:r>
      <w:r w:rsidR="00163C61">
        <w:rPr>
          <w:rFonts w:ascii="Arial" w:hAnsi="Arial" w:cs="Arial"/>
          <w:sz w:val="24"/>
          <w:szCs w:val="24"/>
        </w:rPr>
        <w:t>SEND</w:t>
      </w:r>
      <w:r w:rsidRPr="00631E39">
        <w:rPr>
          <w:rFonts w:ascii="Arial" w:hAnsi="Arial" w:cs="Arial"/>
          <w:sz w:val="24"/>
          <w:szCs w:val="24"/>
        </w:rPr>
        <w:t>, and it is likely that a significant proportion of them will have an EHC plan.</w:t>
      </w:r>
    </w:p>
    <w:p w14:paraId="3E818313" w14:textId="18F56979" w:rsidR="004B6873" w:rsidRPr="00631E39" w:rsidRDefault="00E66F6E" w:rsidP="0061797B">
      <w:pPr>
        <w:pStyle w:val="TSB-Level1Numbers"/>
        <w:ind w:left="426"/>
        <w:jc w:val="both"/>
        <w:rPr>
          <w:rFonts w:ascii="Arial" w:hAnsi="Arial" w:cs="Arial"/>
          <w:b/>
          <w:color w:val="347186"/>
          <w:sz w:val="24"/>
          <w:szCs w:val="24"/>
          <w:u w:val="single"/>
        </w:rPr>
      </w:pPr>
      <w:r w:rsidRPr="00631E39">
        <w:rPr>
          <w:rFonts w:ascii="Arial" w:hAnsi="Arial" w:cs="Arial"/>
          <w:sz w:val="24"/>
          <w:szCs w:val="24"/>
        </w:rPr>
        <w:t xml:space="preserve">The school has a designated member of staff for </w:t>
      </w:r>
      <w:r w:rsidR="009224B4" w:rsidRPr="00631E39">
        <w:rPr>
          <w:rFonts w:ascii="Arial" w:hAnsi="Arial" w:cs="Arial"/>
          <w:sz w:val="24"/>
          <w:szCs w:val="24"/>
        </w:rPr>
        <w:t xml:space="preserve">coordinating the support for </w:t>
      </w:r>
      <w:r w:rsidR="00F317F1">
        <w:rPr>
          <w:rFonts w:ascii="Arial" w:hAnsi="Arial" w:cs="Arial"/>
          <w:sz w:val="24"/>
          <w:szCs w:val="24"/>
        </w:rPr>
        <w:t>LAC</w:t>
      </w:r>
      <w:r w:rsidRPr="00631E39">
        <w:rPr>
          <w:rFonts w:ascii="Arial" w:hAnsi="Arial" w:cs="Arial"/>
          <w:sz w:val="24"/>
          <w:szCs w:val="24"/>
        </w:rPr>
        <w:t xml:space="preserve">. </w:t>
      </w:r>
    </w:p>
    <w:p w14:paraId="3C5AEAE2" w14:textId="5CB94329" w:rsidR="00E66F6E" w:rsidRPr="00631E39" w:rsidRDefault="00E66F6E" w:rsidP="0061797B">
      <w:pPr>
        <w:pStyle w:val="TSB-Level1Numbers"/>
        <w:ind w:left="426"/>
        <w:jc w:val="both"/>
        <w:rPr>
          <w:rFonts w:ascii="Arial" w:hAnsi="Arial" w:cs="Arial"/>
          <w:sz w:val="24"/>
          <w:szCs w:val="24"/>
          <w:u w:val="single"/>
        </w:rPr>
      </w:pPr>
      <w:r w:rsidRPr="00631E39">
        <w:rPr>
          <w:rFonts w:ascii="Arial" w:hAnsi="Arial" w:cs="Arial"/>
          <w:sz w:val="24"/>
          <w:szCs w:val="24"/>
        </w:rPr>
        <w:t xml:space="preserve">Where that role is carried out by a person other than the </w:t>
      </w:r>
      <w:r w:rsidR="00E96850">
        <w:rPr>
          <w:rFonts w:ascii="Arial" w:hAnsi="Arial" w:cs="Arial"/>
          <w:sz w:val="24"/>
          <w:szCs w:val="24"/>
        </w:rPr>
        <w:t>SENDCO</w:t>
      </w:r>
      <w:r w:rsidRPr="00631E39">
        <w:rPr>
          <w:rFonts w:ascii="Arial" w:hAnsi="Arial" w:cs="Arial"/>
          <w:sz w:val="24"/>
          <w:szCs w:val="24"/>
        </w:rPr>
        <w:t xml:space="preserve">, designated teachers should work closely with the </w:t>
      </w:r>
      <w:r w:rsidR="00E96850">
        <w:rPr>
          <w:rFonts w:ascii="Arial" w:hAnsi="Arial" w:cs="Arial"/>
          <w:sz w:val="24"/>
          <w:szCs w:val="24"/>
        </w:rPr>
        <w:t>SENDCO</w:t>
      </w:r>
      <w:r w:rsidRPr="00631E39">
        <w:rPr>
          <w:rFonts w:ascii="Arial" w:hAnsi="Arial" w:cs="Arial"/>
          <w:sz w:val="24"/>
          <w:szCs w:val="24"/>
        </w:rPr>
        <w:t xml:space="preserve"> to ensure that the implications of </w:t>
      </w:r>
      <w:r w:rsidRPr="00631E39">
        <w:rPr>
          <w:rFonts w:ascii="Arial" w:hAnsi="Arial" w:cs="Arial"/>
          <w:sz w:val="24"/>
          <w:szCs w:val="24"/>
        </w:rPr>
        <w:lastRenderedPageBreak/>
        <w:t xml:space="preserve">a child being both looked after and having SEND are fully understood by relevant school staff. </w:t>
      </w:r>
    </w:p>
    <w:p w14:paraId="4DA53499" w14:textId="77777777" w:rsidR="004B6873" w:rsidRPr="00631E39" w:rsidRDefault="00E66F6E" w:rsidP="00BC31B0">
      <w:pPr>
        <w:pStyle w:val="TSB-Level1Numbers"/>
        <w:numPr>
          <w:ilvl w:val="0"/>
          <w:numId w:val="0"/>
        </w:numPr>
        <w:ind w:left="284"/>
        <w:rPr>
          <w:rFonts w:ascii="Arial" w:hAnsi="Arial" w:cs="Arial"/>
          <w:b/>
          <w:sz w:val="24"/>
          <w:szCs w:val="24"/>
        </w:rPr>
      </w:pPr>
      <w:r w:rsidRPr="00631E39">
        <w:rPr>
          <w:rFonts w:ascii="Arial" w:hAnsi="Arial" w:cs="Arial"/>
          <w:b/>
          <w:sz w:val="24"/>
          <w:szCs w:val="24"/>
        </w:rPr>
        <w:t>EAL</w:t>
      </w:r>
    </w:p>
    <w:p w14:paraId="02F43FE5" w14:textId="03114760" w:rsidR="004B6873" w:rsidRPr="00631E39" w:rsidRDefault="00E66F6E" w:rsidP="0061797B">
      <w:pPr>
        <w:pStyle w:val="TSB-Level1Numbers"/>
        <w:ind w:left="142"/>
        <w:jc w:val="both"/>
        <w:rPr>
          <w:rFonts w:ascii="Arial" w:hAnsi="Arial" w:cs="Arial"/>
          <w:sz w:val="24"/>
          <w:szCs w:val="24"/>
        </w:rPr>
      </w:pPr>
      <w:r w:rsidRPr="00631E39">
        <w:rPr>
          <w:rFonts w:ascii="Arial" w:hAnsi="Arial" w:cs="Arial"/>
          <w:sz w:val="24"/>
          <w:szCs w:val="24"/>
        </w:rPr>
        <w:t xml:space="preserve">The school gives particular care to the identification and assessment of the SEND of pupils whose first language is not English. </w:t>
      </w:r>
    </w:p>
    <w:p w14:paraId="1D3AA45B" w14:textId="77777777" w:rsidR="004B6873" w:rsidRPr="00631E39" w:rsidRDefault="00E66F6E" w:rsidP="0061797B">
      <w:pPr>
        <w:pStyle w:val="TSB-Level1Numbers"/>
        <w:ind w:left="142"/>
        <w:jc w:val="both"/>
        <w:rPr>
          <w:rFonts w:ascii="Arial" w:hAnsi="Arial" w:cs="Arial"/>
          <w:sz w:val="24"/>
          <w:szCs w:val="24"/>
        </w:rPr>
      </w:pPr>
      <w:r w:rsidRPr="00631E39">
        <w:rPr>
          <w:rFonts w:ascii="Arial" w:hAnsi="Arial" w:cs="Arial"/>
          <w:sz w:val="24"/>
          <w:szCs w:val="24"/>
        </w:rPr>
        <w:t xml:space="preserve">It is necessary to consider the pupil within the context of their home, culture and community. </w:t>
      </w:r>
    </w:p>
    <w:p w14:paraId="4EC62067" w14:textId="6F43F5D3" w:rsidR="00E66F6E" w:rsidRPr="00631E39" w:rsidRDefault="00E66F6E" w:rsidP="0061797B">
      <w:pPr>
        <w:pStyle w:val="TSB-Level1Numbers"/>
        <w:ind w:left="142"/>
        <w:jc w:val="both"/>
        <w:rPr>
          <w:rFonts w:ascii="Arial" w:hAnsi="Arial" w:cs="Arial"/>
          <w:sz w:val="24"/>
          <w:szCs w:val="24"/>
        </w:rPr>
      </w:pPr>
      <w:r w:rsidRPr="00631E39">
        <w:rPr>
          <w:rFonts w:ascii="Arial" w:hAnsi="Arial" w:cs="Arial"/>
          <w:sz w:val="24"/>
          <w:szCs w:val="24"/>
        </w:rPr>
        <w:t xml:space="preserve">Where there is uncertainty about an individual pupil, the school will make full use of any local sources of advice relevant to the ethnic group concerned, drawing on community liaison arrangements wherever they exist. </w:t>
      </w:r>
      <w:r w:rsidR="00C4093E" w:rsidRPr="00631E39">
        <w:rPr>
          <w:rFonts w:ascii="Arial" w:hAnsi="Arial" w:cs="Arial"/>
          <w:sz w:val="24"/>
          <w:szCs w:val="24"/>
        </w:rPr>
        <w:t xml:space="preserve"> </w:t>
      </w:r>
    </w:p>
    <w:p w14:paraId="7839088F" w14:textId="72111548" w:rsidR="004B6873" w:rsidRPr="00631E39" w:rsidRDefault="00E66F6E" w:rsidP="0061797B">
      <w:pPr>
        <w:pStyle w:val="TSB-Level1Numbers"/>
        <w:ind w:left="142"/>
        <w:jc w:val="both"/>
        <w:rPr>
          <w:rFonts w:ascii="Arial" w:hAnsi="Arial" w:cs="Arial"/>
          <w:sz w:val="24"/>
          <w:szCs w:val="24"/>
        </w:rPr>
      </w:pPr>
      <w:r w:rsidRPr="00631E39">
        <w:rPr>
          <w:rFonts w:ascii="Arial" w:hAnsi="Arial" w:cs="Arial"/>
          <w:sz w:val="24"/>
          <w:szCs w:val="24"/>
        </w:rPr>
        <w:t>The school appreciates having EAL is not equated</w:t>
      </w:r>
      <w:r w:rsidR="00ED0E03" w:rsidRPr="00631E39">
        <w:rPr>
          <w:rFonts w:ascii="Arial" w:hAnsi="Arial" w:cs="Arial"/>
          <w:sz w:val="24"/>
          <w:szCs w:val="24"/>
        </w:rPr>
        <w:t xml:space="preserve"> to</w:t>
      </w:r>
      <w:r w:rsidRPr="00631E39">
        <w:rPr>
          <w:rFonts w:ascii="Arial" w:hAnsi="Arial" w:cs="Arial"/>
          <w:sz w:val="24"/>
          <w:szCs w:val="24"/>
        </w:rPr>
        <w:t xml:space="preserve"> having learning difficulties. At the same time, when pupils </w:t>
      </w:r>
      <w:r w:rsidR="00ED0E03" w:rsidRPr="00631E39">
        <w:rPr>
          <w:rFonts w:ascii="Arial" w:hAnsi="Arial" w:cs="Arial"/>
          <w:sz w:val="24"/>
          <w:szCs w:val="24"/>
        </w:rPr>
        <w:t>with</w:t>
      </w:r>
      <w:r w:rsidRPr="00631E39">
        <w:rPr>
          <w:rFonts w:ascii="Arial" w:hAnsi="Arial" w:cs="Arial"/>
          <w:sz w:val="24"/>
          <w:szCs w:val="24"/>
        </w:rPr>
        <w:t xml:space="preserve"> EAL make slow progress, it should not be assumed that their language status is the only reason; they may have learning difficulties. </w:t>
      </w:r>
    </w:p>
    <w:p w14:paraId="1D45886A" w14:textId="57071362" w:rsidR="00E66F6E" w:rsidRPr="00631E39" w:rsidRDefault="00E66F6E" w:rsidP="0061797B">
      <w:pPr>
        <w:pStyle w:val="TSB-Level1Numbers"/>
        <w:ind w:left="142"/>
        <w:jc w:val="both"/>
        <w:rPr>
          <w:rFonts w:ascii="Arial" w:hAnsi="Arial" w:cs="Arial"/>
          <w:sz w:val="24"/>
          <w:szCs w:val="24"/>
        </w:rPr>
      </w:pPr>
      <w:r w:rsidRPr="00631E39">
        <w:rPr>
          <w:rFonts w:ascii="Arial" w:hAnsi="Arial" w:cs="Arial"/>
          <w:sz w:val="24"/>
          <w:szCs w:val="24"/>
        </w:rPr>
        <w:t xml:space="preserve">The school will look carefully at all aspects of a pupil’s performance in different subjects to establish whether the problems they have in the classroom are due to limitations in their command of </w:t>
      </w:r>
      <w:r w:rsidR="004B6873" w:rsidRPr="00631E39">
        <w:rPr>
          <w:rFonts w:ascii="Arial" w:hAnsi="Arial" w:cs="Arial"/>
          <w:sz w:val="24"/>
          <w:szCs w:val="24"/>
        </w:rPr>
        <w:t xml:space="preserve">English </w:t>
      </w:r>
      <w:r w:rsidRPr="00631E39">
        <w:rPr>
          <w:rFonts w:ascii="Arial" w:hAnsi="Arial" w:cs="Arial"/>
          <w:sz w:val="24"/>
          <w:szCs w:val="24"/>
        </w:rPr>
        <w:t>that is used there or arise from SEND.</w:t>
      </w:r>
      <w:bookmarkStart w:id="21" w:name="_Objectives"/>
      <w:bookmarkStart w:id="22" w:name="Subsection5"/>
      <w:bookmarkEnd w:id="20"/>
      <w:bookmarkEnd w:id="21"/>
    </w:p>
    <w:p w14:paraId="6E3984F3" w14:textId="3ADD2966" w:rsidR="00822686" w:rsidRPr="00631E39" w:rsidRDefault="00822686" w:rsidP="00BC31B0">
      <w:pPr>
        <w:pStyle w:val="Heading10"/>
        <w:rPr>
          <w:rFonts w:ascii="Arial" w:hAnsi="Arial" w:cs="Arial"/>
          <w:sz w:val="24"/>
          <w:szCs w:val="24"/>
        </w:rPr>
      </w:pPr>
      <w:bookmarkStart w:id="23" w:name="_Admissions"/>
      <w:bookmarkStart w:id="24" w:name="_Involving_pupils_and"/>
      <w:bookmarkEnd w:id="23"/>
      <w:bookmarkEnd w:id="24"/>
      <w:r w:rsidRPr="00631E39">
        <w:rPr>
          <w:rFonts w:ascii="Arial" w:hAnsi="Arial" w:cs="Arial"/>
          <w:sz w:val="24"/>
          <w:szCs w:val="24"/>
        </w:rPr>
        <w:t xml:space="preserve">Involving pupils and parents in decision-making </w:t>
      </w:r>
    </w:p>
    <w:p w14:paraId="139EEA25" w14:textId="57D1AF60" w:rsidR="00822686" w:rsidRPr="00631E39" w:rsidRDefault="00822686" w:rsidP="0061797B">
      <w:pPr>
        <w:pStyle w:val="TSB-Level1Numbers"/>
        <w:ind w:left="284"/>
        <w:jc w:val="both"/>
        <w:rPr>
          <w:rFonts w:ascii="Arial" w:hAnsi="Arial" w:cs="Arial"/>
          <w:sz w:val="24"/>
          <w:szCs w:val="24"/>
        </w:rPr>
      </w:pPr>
      <w:r w:rsidRPr="00631E39">
        <w:rPr>
          <w:rFonts w:ascii="Arial" w:hAnsi="Arial" w:cs="Arial"/>
          <w:sz w:val="24"/>
          <w:szCs w:val="24"/>
        </w:rPr>
        <w:t xml:space="preserve">Parents of pupils with SEND are encouraged to share their knowledge of their child; the </w:t>
      </w:r>
      <w:r w:rsidR="00DE0E94" w:rsidRPr="00631E39">
        <w:rPr>
          <w:rFonts w:ascii="Arial" w:hAnsi="Arial" w:cs="Arial"/>
          <w:sz w:val="24"/>
          <w:szCs w:val="24"/>
        </w:rPr>
        <w:t>H</w:t>
      </w:r>
      <w:r w:rsidRPr="00631E39">
        <w:rPr>
          <w:rFonts w:ascii="Arial" w:hAnsi="Arial" w:cs="Arial"/>
          <w:sz w:val="24"/>
          <w:szCs w:val="24"/>
        </w:rPr>
        <w:t xml:space="preserve">eadteacher and </w:t>
      </w:r>
      <w:r w:rsidR="00E96850">
        <w:rPr>
          <w:rFonts w:ascii="Arial" w:hAnsi="Arial" w:cs="Arial"/>
          <w:sz w:val="24"/>
          <w:szCs w:val="24"/>
        </w:rPr>
        <w:t>SENDCO</w:t>
      </w:r>
      <w:r w:rsidRPr="00631E39">
        <w:rPr>
          <w:rFonts w:ascii="Arial" w:hAnsi="Arial" w:cs="Arial"/>
          <w:sz w:val="24"/>
          <w:szCs w:val="24"/>
        </w:rPr>
        <w:t xml:space="preserve"> will aim to give them the confidence that their views and contributions are valued and will be acted upon. </w:t>
      </w:r>
    </w:p>
    <w:p w14:paraId="52895752" w14:textId="3576AD55" w:rsidR="00822686" w:rsidRPr="00631E39" w:rsidRDefault="00822686" w:rsidP="0061797B">
      <w:pPr>
        <w:pStyle w:val="TSB-Level1Numbers"/>
        <w:ind w:left="284"/>
        <w:jc w:val="both"/>
        <w:rPr>
          <w:rFonts w:ascii="Arial" w:hAnsi="Arial" w:cs="Arial"/>
          <w:sz w:val="24"/>
          <w:szCs w:val="24"/>
        </w:rPr>
      </w:pPr>
      <w:r w:rsidRPr="00631E39">
        <w:rPr>
          <w:rFonts w:ascii="Arial" w:hAnsi="Arial" w:cs="Arial"/>
          <w:sz w:val="24"/>
          <w:szCs w:val="24"/>
        </w:rPr>
        <w:t xml:space="preserve">Parents will always be formally notified when the school provides their child with SEND support. </w:t>
      </w:r>
    </w:p>
    <w:p w14:paraId="79E7C25F" w14:textId="7D54DED1" w:rsidR="00822686" w:rsidRPr="00631E39" w:rsidRDefault="00822686" w:rsidP="0061797B">
      <w:pPr>
        <w:pStyle w:val="TSB-Level1Numbers"/>
        <w:ind w:left="284"/>
        <w:jc w:val="both"/>
        <w:rPr>
          <w:rFonts w:ascii="Arial" w:hAnsi="Arial" w:cs="Arial"/>
          <w:sz w:val="24"/>
          <w:szCs w:val="24"/>
        </w:rPr>
      </w:pPr>
      <w:r w:rsidRPr="00631E39">
        <w:rPr>
          <w:rFonts w:ascii="Arial" w:hAnsi="Arial" w:cs="Arial"/>
          <w:sz w:val="24"/>
          <w:szCs w:val="24"/>
        </w:rPr>
        <w:t xml:space="preserve">Decisions on whether the school will commission added provisions will be discussed thoroughly with the LA, parents and, when appropriate, the pupil involved. </w:t>
      </w:r>
    </w:p>
    <w:p w14:paraId="4B18B1B2" w14:textId="77777777" w:rsidR="00822686" w:rsidRPr="00631E39" w:rsidRDefault="00822686" w:rsidP="0061797B">
      <w:pPr>
        <w:pStyle w:val="TSB-Level1Numbers"/>
        <w:ind w:left="284"/>
        <w:jc w:val="both"/>
        <w:rPr>
          <w:rFonts w:ascii="Arial" w:hAnsi="Arial" w:cs="Arial"/>
          <w:sz w:val="24"/>
          <w:szCs w:val="24"/>
        </w:rPr>
      </w:pPr>
      <w:r w:rsidRPr="00631E39">
        <w:rPr>
          <w:rFonts w:ascii="Arial" w:hAnsi="Arial" w:cs="Arial"/>
          <w:sz w:val="24"/>
          <w:szCs w:val="24"/>
        </w:rPr>
        <w:t>Decisions about education will not unnecessarily disrupt a pupil’s education or any health treatment underway.</w:t>
      </w:r>
    </w:p>
    <w:p w14:paraId="0D65C4D2" w14:textId="61A0A41C" w:rsidR="00822686" w:rsidRPr="00631E39" w:rsidRDefault="00822686" w:rsidP="0061797B">
      <w:pPr>
        <w:pStyle w:val="TSB-Level1Numbers"/>
        <w:ind w:left="284"/>
        <w:jc w:val="both"/>
        <w:rPr>
          <w:rFonts w:ascii="Arial" w:hAnsi="Arial" w:cs="Arial"/>
          <w:sz w:val="24"/>
          <w:szCs w:val="24"/>
        </w:rPr>
      </w:pPr>
      <w:r w:rsidRPr="00631E39">
        <w:rPr>
          <w:rFonts w:ascii="Arial" w:hAnsi="Arial" w:cs="Arial"/>
          <w:sz w:val="24"/>
          <w:szCs w:val="24"/>
        </w:rPr>
        <w:t>The planning that the school</w:t>
      </w:r>
      <w:r w:rsidRPr="00631E39">
        <w:rPr>
          <w:rFonts w:ascii="Arial" w:hAnsi="Arial" w:cs="Arial"/>
          <w:color w:val="5B9BD5" w:themeColor="accent5"/>
          <w:sz w:val="24"/>
          <w:szCs w:val="24"/>
        </w:rPr>
        <w:t xml:space="preserve"> </w:t>
      </w:r>
      <w:r w:rsidRPr="00631E39">
        <w:rPr>
          <w:rFonts w:ascii="Arial" w:hAnsi="Arial" w:cs="Arial"/>
          <w:sz w:val="24"/>
          <w:szCs w:val="24"/>
        </w:rPr>
        <w:t>implements will help parents</w:t>
      </w:r>
      <w:r w:rsidR="002003D0" w:rsidRPr="00631E39">
        <w:rPr>
          <w:rFonts w:ascii="Arial" w:hAnsi="Arial" w:cs="Arial"/>
          <w:sz w:val="24"/>
          <w:szCs w:val="24"/>
        </w:rPr>
        <w:t xml:space="preserve"> and</w:t>
      </w:r>
      <w:r w:rsidRPr="00631E39">
        <w:rPr>
          <w:rFonts w:ascii="Arial" w:hAnsi="Arial" w:cs="Arial"/>
          <w:sz w:val="24"/>
          <w:szCs w:val="24"/>
        </w:rPr>
        <w:t xml:space="preserve"> </w:t>
      </w:r>
      <w:r w:rsidR="002003D0" w:rsidRPr="00631E39">
        <w:rPr>
          <w:rFonts w:ascii="Arial" w:hAnsi="Arial" w:cs="Arial"/>
          <w:sz w:val="24"/>
          <w:szCs w:val="24"/>
        </w:rPr>
        <w:t>pupils</w:t>
      </w:r>
      <w:r w:rsidRPr="00631E39">
        <w:rPr>
          <w:rFonts w:ascii="Arial" w:hAnsi="Arial" w:cs="Arial"/>
          <w:sz w:val="24"/>
          <w:szCs w:val="24"/>
        </w:rPr>
        <w:t xml:space="preserve"> </w:t>
      </w:r>
      <w:r w:rsidR="002003D0" w:rsidRPr="00631E39">
        <w:rPr>
          <w:rFonts w:ascii="Arial" w:hAnsi="Arial" w:cs="Arial"/>
          <w:sz w:val="24"/>
          <w:szCs w:val="24"/>
        </w:rPr>
        <w:t xml:space="preserve">with </w:t>
      </w:r>
      <w:r w:rsidRPr="00631E39">
        <w:rPr>
          <w:rFonts w:ascii="Arial" w:hAnsi="Arial" w:cs="Arial"/>
          <w:sz w:val="24"/>
          <w:szCs w:val="24"/>
        </w:rPr>
        <w:t>SEND express their needs, wishes and goals, and will:</w:t>
      </w:r>
    </w:p>
    <w:p w14:paraId="143C66E3" w14:textId="710A0407" w:rsidR="00822686" w:rsidRPr="00631E39" w:rsidRDefault="00822686" w:rsidP="0061797B">
      <w:pPr>
        <w:pStyle w:val="TSB-PolicyBullets"/>
        <w:ind w:left="284"/>
        <w:rPr>
          <w:rFonts w:ascii="Arial" w:hAnsi="Arial" w:cs="Arial"/>
          <w:sz w:val="24"/>
          <w:szCs w:val="24"/>
        </w:rPr>
      </w:pPr>
      <w:r w:rsidRPr="00631E39">
        <w:rPr>
          <w:rFonts w:ascii="Arial" w:hAnsi="Arial" w:cs="Arial"/>
          <w:sz w:val="24"/>
          <w:szCs w:val="24"/>
        </w:rPr>
        <w:t xml:space="preserve">Focus on the pupil as an individual, not </w:t>
      </w:r>
      <w:r w:rsidR="002003D0" w:rsidRPr="00631E39">
        <w:rPr>
          <w:rFonts w:ascii="Arial" w:hAnsi="Arial" w:cs="Arial"/>
          <w:sz w:val="24"/>
          <w:szCs w:val="24"/>
        </w:rPr>
        <w:t xml:space="preserve">allowing </w:t>
      </w:r>
      <w:r w:rsidRPr="00631E39">
        <w:rPr>
          <w:rFonts w:ascii="Arial" w:hAnsi="Arial" w:cs="Arial"/>
          <w:sz w:val="24"/>
          <w:szCs w:val="24"/>
        </w:rPr>
        <w:t>their SEND</w:t>
      </w:r>
      <w:r w:rsidR="002003D0" w:rsidRPr="00631E39">
        <w:rPr>
          <w:rFonts w:ascii="Arial" w:hAnsi="Arial" w:cs="Arial"/>
          <w:sz w:val="24"/>
          <w:szCs w:val="24"/>
        </w:rPr>
        <w:t xml:space="preserve"> to become a</w:t>
      </w:r>
      <w:r w:rsidRPr="00631E39">
        <w:rPr>
          <w:rFonts w:ascii="Arial" w:hAnsi="Arial" w:cs="Arial"/>
          <w:sz w:val="24"/>
          <w:szCs w:val="24"/>
        </w:rPr>
        <w:t xml:space="preserve"> label.</w:t>
      </w:r>
    </w:p>
    <w:p w14:paraId="6C43C796" w14:textId="6D30E3DD" w:rsidR="00822686" w:rsidRPr="00631E39" w:rsidRDefault="00822686" w:rsidP="0061797B">
      <w:pPr>
        <w:pStyle w:val="TSB-PolicyBullets"/>
        <w:ind w:left="284"/>
        <w:rPr>
          <w:rFonts w:ascii="Arial" w:hAnsi="Arial" w:cs="Arial"/>
          <w:sz w:val="24"/>
          <w:szCs w:val="24"/>
        </w:rPr>
      </w:pPr>
      <w:r w:rsidRPr="00631E39">
        <w:rPr>
          <w:rFonts w:ascii="Arial" w:hAnsi="Arial" w:cs="Arial"/>
          <w:sz w:val="24"/>
          <w:szCs w:val="24"/>
        </w:rPr>
        <w:t xml:space="preserve">Be easy for </w:t>
      </w:r>
      <w:r w:rsidR="002003D0" w:rsidRPr="00631E39">
        <w:rPr>
          <w:rFonts w:ascii="Arial" w:hAnsi="Arial" w:cs="Arial"/>
          <w:sz w:val="24"/>
          <w:szCs w:val="24"/>
        </w:rPr>
        <w:t>pupils</w:t>
      </w:r>
      <w:r w:rsidRPr="00631E39">
        <w:rPr>
          <w:rFonts w:ascii="Arial" w:hAnsi="Arial" w:cs="Arial"/>
          <w:sz w:val="24"/>
          <w:szCs w:val="24"/>
        </w:rPr>
        <w:t xml:space="preserve"> and their parents to understand </w:t>
      </w:r>
      <w:r w:rsidR="002003D0" w:rsidRPr="00631E39">
        <w:rPr>
          <w:rFonts w:ascii="Arial" w:hAnsi="Arial" w:cs="Arial"/>
          <w:sz w:val="24"/>
          <w:szCs w:val="24"/>
        </w:rPr>
        <w:t>by</w:t>
      </w:r>
      <w:r w:rsidRPr="00631E39">
        <w:rPr>
          <w:rFonts w:ascii="Arial" w:hAnsi="Arial" w:cs="Arial"/>
          <w:sz w:val="24"/>
          <w:szCs w:val="24"/>
        </w:rPr>
        <w:t xml:space="preserve"> us</w:t>
      </w:r>
      <w:r w:rsidR="002003D0" w:rsidRPr="00631E39">
        <w:rPr>
          <w:rFonts w:ascii="Arial" w:hAnsi="Arial" w:cs="Arial"/>
          <w:sz w:val="24"/>
          <w:szCs w:val="24"/>
        </w:rPr>
        <w:t>ing</w:t>
      </w:r>
      <w:r w:rsidRPr="00631E39">
        <w:rPr>
          <w:rFonts w:ascii="Arial" w:hAnsi="Arial" w:cs="Arial"/>
          <w:sz w:val="24"/>
          <w:szCs w:val="24"/>
        </w:rPr>
        <w:t xml:space="preserve"> clear, ordinary language and images, rather than professional jargon.</w:t>
      </w:r>
    </w:p>
    <w:p w14:paraId="7F4CBD60" w14:textId="77777777" w:rsidR="00822686" w:rsidRPr="00631E39" w:rsidRDefault="00822686" w:rsidP="0061797B">
      <w:pPr>
        <w:pStyle w:val="TSB-PolicyBullets"/>
        <w:ind w:left="284"/>
        <w:rPr>
          <w:rFonts w:ascii="Arial" w:hAnsi="Arial" w:cs="Arial"/>
          <w:sz w:val="24"/>
          <w:szCs w:val="24"/>
        </w:rPr>
      </w:pPr>
      <w:r w:rsidRPr="00631E39">
        <w:rPr>
          <w:rFonts w:ascii="Arial" w:hAnsi="Arial" w:cs="Arial"/>
          <w:sz w:val="24"/>
          <w:szCs w:val="24"/>
        </w:rPr>
        <w:t>Highlight the pupil’s strengths and capabilities.</w:t>
      </w:r>
    </w:p>
    <w:p w14:paraId="3E09FDB1" w14:textId="6ADDF59F" w:rsidR="00822686" w:rsidRPr="00631E39" w:rsidRDefault="00822686" w:rsidP="0061797B">
      <w:pPr>
        <w:pStyle w:val="TSB-PolicyBullets"/>
        <w:ind w:left="284"/>
        <w:rPr>
          <w:rFonts w:ascii="Arial" w:hAnsi="Arial" w:cs="Arial"/>
          <w:sz w:val="24"/>
          <w:szCs w:val="24"/>
        </w:rPr>
      </w:pPr>
      <w:r w:rsidRPr="00631E39">
        <w:rPr>
          <w:rFonts w:ascii="Arial" w:hAnsi="Arial" w:cs="Arial"/>
          <w:sz w:val="24"/>
          <w:szCs w:val="24"/>
        </w:rPr>
        <w:t xml:space="preserve">Enable the pupil, and those who know them best, to say what they have done, what they are interested in and what outcomes they are seeking in </w:t>
      </w:r>
      <w:r w:rsidR="00B614E5" w:rsidRPr="00631E39">
        <w:rPr>
          <w:rFonts w:ascii="Arial" w:hAnsi="Arial" w:cs="Arial"/>
          <w:sz w:val="24"/>
          <w:szCs w:val="24"/>
        </w:rPr>
        <w:t xml:space="preserve">the </w:t>
      </w:r>
      <w:r w:rsidRPr="00631E39">
        <w:rPr>
          <w:rFonts w:ascii="Arial" w:hAnsi="Arial" w:cs="Arial"/>
          <w:sz w:val="24"/>
          <w:szCs w:val="24"/>
        </w:rPr>
        <w:t>future.</w:t>
      </w:r>
    </w:p>
    <w:p w14:paraId="205645D8" w14:textId="77777777" w:rsidR="00822686" w:rsidRPr="00631E39" w:rsidRDefault="00822686" w:rsidP="0061797B">
      <w:pPr>
        <w:pStyle w:val="TSB-PolicyBullets"/>
        <w:ind w:left="284"/>
        <w:rPr>
          <w:rFonts w:ascii="Arial" w:hAnsi="Arial" w:cs="Arial"/>
          <w:sz w:val="24"/>
          <w:szCs w:val="24"/>
        </w:rPr>
      </w:pPr>
      <w:r w:rsidRPr="00631E39">
        <w:rPr>
          <w:rFonts w:ascii="Arial" w:hAnsi="Arial" w:cs="Arial"/>
          <w:sz w:val="24"/>
          <w:szCs w:val="24"/>
        </w:rPr>
        <w:lastRenderedPageBreak/>
        <w:t>Tailor support to the needs of the individual.</w:t>
      </w:r>
    </w:p>
    <w:p w14:paraId="28C24171" w14:textId="77777777" w:rsidR="00822686" w:rsidRPr="00631E39" w:rsidRDefault="00822686" w:rsidP="0061797B">
      <w:pPr>
        <w:pStyle w:val="TSB-PolicyBullets"/>
        <w:ind w:left="284"/>
        <w:rPr>
          <w:rFonts w:ascii="Arial" w:hAnsi="Arial" w:cs="Arial"/>
          <w:sz w:val="24"/>
          <w:szCs w:val="24"/>
        </w:rPr>
      </w:pPr>
      <w:r w:rsidRPr="00631E39">
        <w:rPr>
          <w:rFonts w:ascii="Arial" w:hAnsi="Arial" w:cs="Arial"/>
          <w:sz w:val="24"/>
          <w:szCs w:val="24"/>
        </w:rPr>
        <w:t>Organise assessments to minimise demands on families.</w:t>
      </w:r>
    </w:p>
    <w:p w14:paraId="3F555AF3" w14:textId="77777777" w:rsidR="00822686" w:rsidRPr="00631E39" w:rsidRDefault="00822686" w:rsidP="0061797B">
      <w:pPr>
        <w:pStyle w:val="TSB-PolicyBullets"/>
        <w:ind w:left="284"/>
        <w:rPr>
          <w:rFonts w:ascii="Arial" w:hAnsi="Arial" w:cs="Arial"/>
          <w:sz w:val="24"/>
          <w:szCs w:val="24"/>
        </w:rPr>
      </w:pPr>
      <w:r w:rsidRPr="00631E39">
        <w:rPr>
          <w:rFonts w:ascii="Arial" w:hAnsi="Arial" w:cs="Arial"/>
          <w:sz w:val="24"/>
          <w:szCs w:val="24"/>
        </w:rPr>
        <w:t>Bring together relevant professionals to discuss and agree together the overall approach.</w:t>
      </w:r>
    </w:p>
    <w:p w14:paraId="518A0246" w14:textId="546B12E4" w:rsidR="00822686" w:rsidRPr="00631E39" w:rsidRDefault="00822686" w:rsidP="0061797B">
      <w:pPr>
        <w:pStyle w:val="TSB-Level1Numbers"/>
        <w:ind w:left="284"/>
        <w:rPr>
          <w:rFonts w:ascii="Arial" w:hAnsi="Arial" w:cs="Arial"/>
          <w:sz w:val="24"/>
          <w:szCs w:val="24"/>
        </w:rPr>
      </w:pPr>
      <w:r w:rsidRPr="00631E39">
        <w:rPr>
          <w:rFonts w:ascii="Arial" w:hAnsi="Arial" w:cs="Arial"/>
          <w:sz w:val="24"/>
          <w:szCs w:val="24"/>
        </w:rPr>
        <w:t xml:space="preserve">The class teacher, supported by the </w:t>
      </w:r>
      <w:r w:rsidR="00E96850">
        <w:rPr>
          <w:rFonts w:ascii="Arial" w:hAnsi="Arial" w:cs="Arial"/>
          <w:sz w:val="24"/>
          <w:szCs w:val="24"/>
        </w:rPr>
        <w:t>SENDCO</w:t>
      </w:r>
      <w:r w:rsidRPr="00631E39">
        <w:rPr>
          <w:rFonts w:ascii="Arial" w:hAnsi="Arial" w:cs="Arial"/>
          <w:sz w:val="24"/>
          <w:szCs w:val="24"/>
        </w:rPr>
        <w:t xml:space="preserve">, will meet with pupils, and </w:t>
      </w:r>
      <w:r w:rsidR="002003D0" w:rsidRPr="00631E39">
        <w:rPr>
          <w:rFonts w:ascii="Arial" w:hAnsi="Arial" w:cs="Arial"/>
          <w:sz w:val="24"/>
          <w:szCs w:val="24"/>
        </w:rPr>
        <w:t xml:space="preserve">their </w:t>
      </w:r>
      <w:r w:rsidRPr="00631E39">
        <w:rPr>
          <w:rFonts w:ascii="Arial" w:hAnsi="Arial" w:cs="Arial"/>
          <w:sz w:val="24"/>
          <w:szCs w:val="24"/>
        </w:rPr>
        <w:t>parents t</w:t>
      </w:r>
      <w:r w:rsidR="00F26E9C">
        <w:rPr>
          <w:rFonts w:ascii="Arial" w:hAnsi="Arial" w:cs="Arial"/>
          <w:sz w:val="24"/>
          <w:szCs w:val="24"/>
        </w:rPr>
        <w:t>wice</w:t>
      </w:r>
      <w:r w:rsidRPr="00631E39">
        <w:rPr>
          <w:rFonts w:ascii="Arial" w:hAnsi="Arial" w:cs="Arial"/>
          <w:sz w:val="24"/>
          <w:szCs w:val="24"/>
        </w:rPr>
        <w:t xml:space="preserve"> a</w:t>
      </w:r>
      <w:r w:rsidR="00F26E9C">
        <w:rPr>
          <w:rFonts w:ascii="Arial" w:hAnsi="Arial" w:cs="Arial"/>
          <w:sz w:val="24"/>
          <w:szCs w:val="24"/>
        </w:rPr>
        <w:t>n</w:t>
      </w:r>
      <w:r w:rsidR="006B40A3" w:rsidRPr="00631E39">
        <w:rPr>
          <w:rFonts w:ascii="Arial" w:hAnsi="Arial" w:cs="Arial"/>
          <w:sz w:val="24"/>
          <w:szCs w:val="24"/>
        </w:rPr>
        <w:t xml:space="preserve"> academic</w:t>
      </w:r>
      <w:r w:rsidRPr="00631E39">
        <w:rPr>
          <w:rFonts w:ascii="Arial" w:hAnsi="Arial" w:cs="Arial"/>
          <w:sz w:val="24"/>
          <w:szCs w:val="24"/>
        </w:rPr>
        <w:t xml:space="preserve"> year to set clear outcomes, review progress, discuss activities and support, and identify parental responsibilities. </w:t>
      </w:r>
    </w:p>
    <w:p w14:paraId="01038FCC" w14:textId="26FE2C20" w:rsidR="007F4AB1" w:rsidRPr="00631E39" w:rsidRDefault="007F4AB1" w:rsidP="00BC31B0">
      <w:pPr>
        <w:pStyle w:val="Heading10"/>
        <w:rPr>
          <w:rFonts w:ascii="Arial" w:hAnsi="Arial" w:cs="Arial"/>
          <w:sz w:val="24"/>
          <w:szCs w:val="24"/>
        </w:rPr>
      </w:pPr>
      <w:bookmarkStart w:id="25" w:name="_Joint_commissioning,_planning"/>
      <w:bookmarkStart w:id="26" w:name="_Funding"/>
      <w:bookmarkStart w:id="27" w:name="_Local_Offer"/>
      <w:bookmarkEnd w:id="25"/>
      <w:bookmarkEnd w:id="26"/>
      <w:bookmarkEnd w:id="27"/>
      <w:r w:rsidRPr="00631E39">
        <w:rPr>
          <w:rFonts w:ascii="Arial" w:hAnsi="Arial" w:cs="Arial"/>
          <w:sz w:val="24"/>
          <w:szCs w:val="24"/>
        </w:rPr>
        <w:t xml:space="preserve">Local Offer </w:t>
      </w:r>
    </w:p>
    <w:p w14:paraId="40AA1FB0" w14:textId="030D190F" w:rsidR="007F4AB1" w:rsidRPr="00631E39" w:rsidRDefault="007F4AB1" w:rsidP="0061797B">
      <w:pPr>
        <w:pStyle w:val="TSB-Level1Numbers"/>
        <w:ind w:left="567"/>
        <w:rPr>
          <w:rFonts w:ascii="Arial" w:hAnsi="Arial" w:cs="Arial"/>
          <w:sz w:val="24"/>
          <w:szCs w:val="24"/>
        </w:rPr>
      </w:pPr>
      <w:r w:rsidRPr="00631E39">
        <w:rPr>
          <w:rFonts w:ascii="Arial" w:hAnsi="Arial" w:cs="Arial"/>
          <w:sz w:val="24"/>
          <w:szCs w:val="24"/>
        </w:rPr>
        <w:t>In developing and reviewing the Local Offer</w:t>
      </w:r>
      <w:r w:rsidR="00823254" w:rsidRPr="00631E39">
        <w:rPr>
          <w:rFonts w:ascii="Arial" w:hAnsi="Arial" w:cs="Arial"/>
          <w:sz w:val="24"/>
          <w:szCs w:val="24"/>
        </w:rPr>
        <w:t>,</w:t>
      </w:r>
      <w:r w:rsidRPr="00631E39">
        <w:rPr>
          <w:rFonts w:ascii="Arial" w:hAnsi="Arial" w:cs="Arial"/>
          <w:sz w:val="24"/>
          <w:szCs w:val="24"/>
        </w:rPr>
        <w:t xml:space="preserve"> the school will adopt the following approach: </w:t>
      </w:r>
    </w:p>
    <w:p w14:paraId="4C46F997" w14:textId="17C9B5D3" w:rsidR="007F4AB1" w:rsidRPr="00631E39" w:rsidRDefault="007F4AB1" w:rsidP="0061797B">
      <w:pPr>
        <w:pStyle w:val="TSB-PolicyBullets"/>
        <w:ind w:left="567"/>
        <w:rPr>
          <w:rFonts w:ascii="Arial" w:hAnsi="Arial" w:cs="Arial"/>
          <w:sz w:val="24"/>
          <w:szCs w:val="24"/>
        </w:rPr>
      </w:pPr>
      <w:r w:rsidRPr="00631E39">
        <w:rPr>
          <w:rFonts w:ascii="Arial" w:hAnsi="Arial" w:cs="Arial"/>
          <w:b/>
          <w:sz w:val="24"/>
          <w:szCs w:val="24"/>
        </w:rPr>
        <w:t>Collaborative</w:t>
      </w:r>
      <w:r w:rsidRPr="00631E39">
        <w:rPr>
          <w:rFonts w:ascii="Arial" w:hAnsi="Arial" w:cs="Arial"/>
          <w:sz w:val="24"/>
          <w:szCs w:val="24"/>
        </w:rPr>
        <w:t xml:space="preserve">: The school will work with LAs, parents and pupils in developing and reviewing the Local Offer. The school </w:t>
      </w:r>
      <w:r w:rsidR="00823254" w:rsidRPr="00631E39">
        <w:rPr>
          <w:rFonts w:ascii="Arial" w:hAnsi="Arial" w:cs="Arial"/>
          <w:sz w:val="24"/>
          <w:szCs w:val="24"/>
        </w:rPr>
        <w:t>will</w:t>
      </w:r>
      <w:r w:rsidRPr="00631E39">
        <w:rPr>
          <w:rFonts w:ascii="Arial" w:hAnsi="Arial" w:cs="Arial"/>
          <w:sz w:val="24"/>
          <w:szCs w:val="24"/>
        </w:rPr>
        <w:t xml:space="preserve"> also co-operate with those providing services.</w:t>
      </w:r>
    </w:p>
    <w:p w14:paraId="59E1FF34" w14:textId="30510DA9" w:rsidR="007F4AB1" w:rsidRPr="00631E39" w:rsidRDefault="007F4AB1" w:rsidP="0061797B">
      <w:pPr>
        <w:pStyle w:val="TSB-PolicyBullets"/>
        <w:ind w:left="567"/>
        <w:rPr>
          <w:rFonts w:ascii="Arial" w:hAnsi="Arial" w:cs="Arial"/>
          <w:sz w:val="24"/>
          <w:szCs w:val="24"/>
        </w:rPr>
      </w:pPr>
      <w:r w:rsidRPr="00631E39">
        <w:rPr>
          <w:rFonts w:ascii="Arial" w:hAnsi="Arial" w:cs="Arial"/>
          <w:b/>
          <w:sz w:val="24"/>
          <w:szCs w:val="24"/>
        </w:rPr>
        <w:t>Accessible</w:t>
      </w:r>
      <w:r w:rsidRPr="00631E39">
        <w:rPr>
          <w:rFonts w:ascii="Arial" w:hAnsi="Arial" w:cs="Arial"/>
          <w:sz w:val="24"/>
          <w:szCs w:val="24"/>
        </w:rPr>
        <w:t>: The published Local Offer will be easy to understand, factual and jargon free. It is structured in a way that relates to pupils’ and parents’ needs (for example by broad age group or type of special educational provision). It will be well signposted and publicised.</w:t>
      </w:r>
    </w:p>
    <w:p w14:paraId="4E085691" w14:textId="77777777" w:rsidR="007F4AB1" w:rsidRPr="00631E39" w:rsidRDefault="007F4AB1" w:rsidP="0061797B">
      <w:pPr>
        <w:pStyle w:val="TSB-PolicyBullets"/>
        <w:ind w:left="567"/>
        <w:rPr>
          <w:rFonts w:ascii="Arial" w:hAnsi="Arial" w:cs="Arial"/>
          <w:sz w:val="24"/>
          <w:szCs w:val="24"/>
        </w:rPr>
      </w:pPr>
      <w:r w:rsidRPr="00631E39">
        <w:rPr>
          <w:rFonts w:ascii="Arial" w:hAnsi="Arial" w:cs="Arial"/>
          <w:b/>
          <w:sz w:val="24"/>
          <w:szCs w:val="24"/>
        </w:rPr>
        <w:t>Comprehensive</w:t>
      </w:r>
      <w:r w:rsidRPr="00631E39">
        <w:rPr>
          <w:rFonts w:ascii="Arial" w:hAnsi="Arial" w:cs="Arial"/>
          <w:sz w:val="24"/>
          <w:szCs w:val="24"/>
        </w:rPr>
        <w:t>: Parents and pupils will know what support can be expected to be available across education, health and social care from age 0 to 25 and how to access it. The Local Offer will include eligibility criteria for services, where relevant, and make it clear where to go for information, advice and support, as well as how to make complaints about provision or appeal against decisions.</w:t>
      </w:r>
    </w:p>
    <w:p w14:paraId="4F49C906" w14:textId="3AA3587D" w:rsidR="007F4AB1" w:rsidRPr="00631E39" w:rsidRDefault="007F4AB1" w:rsidP="0061797B">
      <w:pPr>
        <w:pStyle w:val="TSB-PolicyBullets"/>
        <w:ind w:left="567"/>
        <w:rPr>
          <w:rFonts w:ascii="Arial" w:hAnsi="Arial" w:cs="Arial"/>
          <w:sz w:val="24"/>
          <w:szCs w:val="24"/>
        </w:rPr>
      </w:pPr>
      <w:r w:rsidRPr="00631E39">
        <w:rPr>
          <w:rFonts w:ascii="Arial" w:hAnsi="Arial" w:cs="Arial"/>
          <w:b/>
          <w:sz w:val="24"/>
          <w:szCs w:val="24"/>
        </w:rPr>
        <w:t>Up</w:t>
      </w:r>
      <w:r w:rsidR="00F26E9C">
        <w:rPr>
          <w:rFonts w:ascii="Arial" w:hAnsi="Arial" w:cs="Arial"/>
          <w:b/>
          <w:sz w:val="24"/>
          <w:szCs w:val="24"/>
        </w:rPr>
        <w:t xml:space="preserve"> </w:t>
      </w:r>
      <w:r w:rsidRPr="00631E39">
        <w:rPr>
          <w:rFonts w:ascii="Arial" w:hAnsi="Arial" w:cs="Arial"/>
          <w:b/>
          <w:sz w:val="24"/>
          <w:szCs w:val="24"/>
        </w:rPr>
        <w:t>to</w:t>
      </w:r>
      <w:r w:rsidR="00F26E9C">
        <w:rPr>
          <w:rFonts w:ascii="Arial" w:hAnsi="Arial" w:cs="Arial"/>
          <w:b/>
          <w:sz w:val="24"/>
          <w:szCs w:val="24"/>
        </w:rPr>
        <w:t xml:space="preserve"> </w:t>
      </w:r>
      <w:r w:rsidRPr="00631E39">
        <w:rPr>
          <w:rFonts w:ascii="Arial" w:hAnsi="Arial" w:cs="Arial"/>
          <w:b/>
          <w:sz w:val="24"/>
          <w:szCs w:val="24"/>
        </w:rPr>
        <w:t>date</w:t>
      </w:r>
      <w:r w:rsidRPr="00631E39">
        <w:rPr>
          <w:rFonts w:ascii="Arial" w:hAnsi="Arial" w:cs="Arial"/>
          <w:sz w:val="24"/>
          <w:szCs w:val="24"/>
        </w:rPr>
        <w:t>: When parents and pupils access the Local Offer</w:t>
      </w:r>
      <w:r w:rsidR="00823254" w:rsidRPr="00631E39">
        <w:rPr>
          <w:rFonts w:ascii="Arial" w:hAnsi="Arial" w:cs="Arial"/>
          <w:sz w:val="24"/>
          <w:szCs w:val="24"/>
        </w:rPr>
        <w:t>,</w:t>
      </w:r>
      <w:r w:rsidRPr="00631E39">
        <w:rPr>
          <w:rFonts w:ascii="Arial" w:hAnsi="Arial" w:cs="Arial"/>
          <w:sz w:val="24"/>
          <w:szCs w:val="24"/>
        </w:rPr>
        <w:t xml:space="preserve"> it is important that the information is up</w:t>
      </w:r>
      <w:r w:rsidR="00F26E9C">
        <w:rPr>
          <w:rFonts w:ascii="Arial" w:hAnsi="Arial" w:cs="Arial"/>
          <w:sz w:val="24"/>
          <w:szCs w:val="24"/>
        </w:rPr>
        <w:t xml:space="preserve"> </w:t>
      </w:r>
      <w:r w:rsidRPr="00631E39">
        <w:rPr>
          <w:rFonts w:ascii="Arial" w:hAnsi="Arial" w:cs="Arial"/>
          <w:sz w:val="24"/>
          <w:szCs w:val="24"/>
        </w:rPr>
        <w:t>to</w:t>
      </w:r>
      <w:r w:rsidR="00F26E9C">
        <w:rPr>
          <w:rFonts w:ascii="Arial" w:hAnsi="Arial" w:cs="Arial"/>
          <w:sz w:val="24"/>
          <w:szCs w:val="24"/>
        </w:rPr>
        <w:t xml:space="preserve"> </w:t>
      </w:r>
      <w:r w:rsidRPr="00631E39">
        <w:rPr>
          <w:rFonts w:ascii="Arial" w:hAnsi="Arial" w:cs="Arial"/>
          <w:sz w:val="24"/>
          <w:szCs w:val="24"/>
        </w:rPr>
        <w:t>date.</w:t>
      </w:r>
    </w:p>
    <w:p w14:paraId="540538AD" w14:textId="1BF7488F" w:rsidR="007F4AB1" w:rsidRPr="00631E39" w:rsidRDefault="007F4AB1" w:rsidP="00BC31B0">
      <w:pPr>
        <w:pStyle w:val="Heading10"/>
        <w:rPr>
          <w:rFonts w:ascii="Arial" w:hAnsi="Arial" w:cs="Arial"/>
          <w:sz w:val="24"/>
          <w:szCs w:val="24"/>
        </w:rPr>
      </w:pPr>
      <w:bookmarkStart w:id="28" w:name="_Graduated_approach"/>
      <w:bookmarkEnd w:id="28"/>
      <w:r w:rsidRPr="00631E39">
        <w:rPr>
          <w:rFonts w:ascii="Arial" w:hAnsi="Arial" w:cs="Arial"/>
          <w:sz w:val="24"/>
          <w:szCs w:val="24"/>
        </w:rPr>
        <w:t>Graduated approach</w:t>
      </w:r>
    </w:p>
    <w:p w14:paraId="75036A32" w14:textId="687203FF" w:rsidR="00FF51E9" w:rsidRPr="00631E39" w:rsidRDefault="007F4AB1" w:rsidP="0061797B">
      <w:pPr>
        <w:pStyle w:val="TSB-Level1Numbers"/>
        <w:ind w:left="567" w:hanging="425"/>
        <w:jc w:val="both"/>
        <w:rPr>
          <w:rFonts w:ascii="Arial" w:hAnsi="Arial" w:cs="Arial"/>
          <w:sz w:val="24"/>
          <w:szCs w:val="24"/>
        </w:rPr>
      </w:pPr>
      <w:r w:rsidRPr="00631E39">
        <w:rPr>
          <w:rFonts w:ascii="Arial" w:hAnsi="Arial" w:cs="Arial"/>
          <w:sz w:val="24"/>
          <w:szCs w:val="24"/>
        </w:rPr>
        <w:t xml:space="preserve">Once a </w:t>
      </w:r>
      <w:r w:rsidR="00823254" w:rsidRPr="00631E39">
        <w:rPr>
          <w:rFonts w:ascii="Arial" w:hAnsi="Arial" w:cs="Arial"/>
          <w:sz w:val="24"/>
          <w:szCs w:val="24"/>
        </w:rPr>
        <w:t xml:space="preserve">pupil with </w:t>
      </w:r>
      <w:r w:rsidRPr="00631E39">
        <w:rPr>
          <w:rFonts w:ascii="Arial" w:hAnsi="Arial" w:cs="Arial"/>
          <w:sz w:val="24"/>
          <w:szCs w:val="24"/>
        </w:rPr>
        <w:t xml:space="preserve">SEND has been identified, the school will employ </w:t>
      </w:r>
      <w:r w:rsidR="00916E88" w:rsidRPr="00631E39">
        <w:rPr>
          <w:rFonts w:ascii="Arial" w:hAnsi="Arial" w:cs="Arial"/>
          <w:sz w:val="24"/>
          <w:szCs w:val="24"/>
        </w:rPr>
        <w:t>a</w:t>
      </w:r>
      <w:r w:rsidRPr="00631E39">
        <w:rPr>
          <w:rFonts w:ascii="Arial" w:hAnsi="Arial" w:cs="Arial"/>
          <w:sz w:val="24"/>
          <w:szCs w:val="24"/>
        </w:rPr>
        <w:t xml:space="preserve"> graduated approach to meet the pupil’s needs by:</w:t>
      </w:r>
    </w:p>
    <w:p w14:paraId="4B49CDDB" w14:textId="77777777" w:rsidR="0061797B" w:rsidRPr="00631E39" w:rsidRDefault="0061797B" w:rsidP="009B225C">
      <w:pPr>
        <w:pStyle w:val="TSB-Level1Numbers"/>
        <w:numPr>
          <w:ilvl w:val="0"/>
          <w:numId w:val="0"/>
        </w:numPr>
        <w:ind w:left="567"/>
        <w:jc w:val="both"/>
        <w:rPr>
          <w:rFonts w:ascii="Arial" w:hAnsi="Arial" w:cs="Arial"/>
          <w:b/>
          <w:bCs/>
          <w:sz w:val="24"/>
          <w:szCs w:val="24"/>
        </w:rPr>
      </w:pPr>
      <w:r w:rsidRPr="00631E39">
        <w:rPr>
          <w:rFonts w:ascii="Arial" w:hAnsi="Arial" w:cs="Arial"/>
          <w:b/>
          <w:bCs/>
          <w:sz w:val="24"/>
          <w:szCs w:val="24"/>
        </w:rPr>
        <w:t xml:space="preserve">UNIVERSAL PROVISION </w:t>
      </w:r>
    </w:p>
    <w:p w14:paraId="5099551F" w14:textId="73612EAE" w:rsidR="0061797B" w:rsidRPr="00631E39" w:rsidRDefault="0061797B" w:rsidP="0061797B">
      <w:pPr>
        <w:pStyle w:val="TSB-Level1Numbers"/>
        <w:numPr>
          <w:ilvl w:val="0"/>
          <w:numId w:val="0"/>
        </w:numPr>
        <w:ind w:left="567" w:hanging="425"/>
        <w:jc w:val="both"/>
        <w:rPr>
          <w:rFonts w:ascii="Arial" w:hAnsi="Arial" w:cs="Arial"/>
          <w:sz w:val="24"/>
          <w:szCs w:val="24"/>
        </w:rPr>
      </w:pPr>
      <w:r w:rsidRPr="00631E39">
        <w:rPr>
          <w:rFonts w:ascii="Segoe UI Symbol" w:hAnsi="Segoe UI Symbol" w:cs="Segoe UI Symbol"/>
          <w:sz w:val="24"/>
          <w:szCs w:val="24"/>
        </w:rPr>
        <w:t>➢</w:t>
      </w:r>
      <w:r w:rsidRPr="00631E39">
        <w:rPr>
          <w:rFonts w:ascii="Arial" w:hAnsi="Arial" w:cs="Arial"/>
          <w:sz w:val="24"/>
          <w:szCs w:val="24"/>
        </w:rPr>
        <w:t xml:space="preserve"> Quality first teaching, differentiated for individual children is the first step in responding to children who have or may have SEND. </w:t>
      </w:r>
      <w:r w:rsidR="009B225C" w:rsidRPr="00631E39">
        <w:rPr>
          <w:rFonts w:ascii="Arial" w:hAnsi="Arial" w:cs="Arial"/>
          <w:sz w:val="24"/>
          <w:szCs w:val="24"/>
        </w:rPr>
        <w:t>To</w:t>
      </w:r>
      <w:r w:rsidRPr="00631E39">
        <w:rPr>
          <w:rFonts w:ascii="Arial" w:hAnsi="Arial" w:cs="Arial"/>
          <w:sz w:val="24"/>
          <w:szCs w:val="24"/>
        </w:rPr>
        <w:t xml:space="preserve"> make progress</w:t>
      </w:r>
      <w:r w:rsidR="009B225C" w:rsidRPr="00631E39">
        <w:rPr>
          <w:rFonts w:ascii="Arial" w:hAnsi="Arial" w:cs="Arial"/>
          <w:sz w:val="24"/>
          <w:szCs w:val="24"/>
        </w:rPr>
        <w:t>,</w:t>
      </w:r>
      <w:r w:rsidRPr="00631E39">
        <w:rPr>
          <w:rFonts w:ascii="Arial" w:hAnsi="Arial" w:cs="Arial"/>
          <w:sz w:val="24"/>
          <w:szCs w:val="24"/>
        </w:rPr>
        <w:t xml:space="preserve"> this differentiation may involve modifying learning objectives, teaching styles and access strategies. Under these circumstances, a child’s needs will be provided for within the whole class planning frameworks and individual target setting. </w:t>
      </w:r>
    </w:p>
    <w:p w14:paraId="6ECCA9BD" w14:textId="77777777" w:rsidR="0061797B" w:rsidRPr="00631E39" w:rsidRDefault="0061797B" w:rsidP="0061797B">
      <w:pPr>
        <w:pStyle w:val="TSB-Level1Numbers"/>
        <w:numPr>
          <w:ilvl w:val="0"/>
          <w:numId w:val="0"/>
        </w:numPr>
        <w:ind w:left="567" w:hanging="425"/>
        <w:jc w:val="both"/>
        <w:rPr>
          <w:rFonts w:ascii="Arial" w:hAnsi="Arial" w:cs="Arial"/>
          <w:sz w:val="24"/>
          <w:szCs w:val="24"/>
        </w:rPr>
      </w:pPr>
      <w:r w:rsidRPr="00631E39">
        <w:rPr>
          <w:rFonts w:ascii="Segoe UI Symbol" w:hAnsi="Segoe UI Symbol" w:cs="Segoe UI Symbol"/>
          <w:sz w:val="24"/>
          <w:szCs w:val="24"/>
        </w:rPr>
        <w:t>➢</w:t>
      </w:r>
      <w:r w:rsidRPr="00631E39">
        <w:rPr>
          <w:rFonts w:ascii="Arial" w:hAnsi="Arial" w:cs="Arial"/>
          <w:sz w:val="24"/>
          <w:szCs w:val="24"/>
        </w:rPr>
        <w:t xml:space="preserve"> Differentiation will be recorded in the daily planning by the class teacher. </w:t>
      </w:r>
    </w:p>
    <w:p w14:paraId="46B34EFC" w14:textId="77777777" w:rsidR="0061797B" w:rsidRPr="00631E39" w:rsidRDefault="0061797B" w:rsidP="0061797B">
      <w:pPr>
        <w:pStyle w:val="TSB-Level1Numbers"/>
        <w:numPr>
          <w:ilvl w:val="0"/>
          <w:numId w:val="0"/>
        </w:numPr>
        <w:ind w:left="567" w:hanging="425"/>
        <w:jc w:val="both"/>
        <w:rPr>
          <w:rFonts w:ascii="Arial" w:hAnsi="Arial" w:cs="Arial"/>
          <w:sz w:val="24"/>
          <w:szCs w:val="24"/>
        </w:rPr>
      </w:pPr>
      <w:r w:rsidRPr="00631E39">
        <w:rPr>
          <w:rFonts w:ascii="Segoe UI Symbol" w:hAnsi="Segoe UI Symbol" w:cs="Segoe UI Symbol"/>
          <w:sz w:val="24"/>
          <w:szCs w:val="24"/>
        </w:rPr>
        <w:t>➢</w:t>
      </w:r>
      <w:r w:rsidRPr="00631E39">
        <w:rPr>
          <w:rFonts w:ascii="Arial" w:hAnsi="Arial" w:cs="Arial"/>
          <w:sz w:val="24"/>
          <w:szCs w:val="24"/>
        </w:rPr>
        <w:t xml:space="preserve"> Monitoring of progress will be carried out by the class teacher and used to inform future differentiation within the classroom setting. Where a period of </w:t>
      </w:r>
      <w:r w:rsidRPr="00631E39">
        <w:rPr>
          <w:rFonts w:ascii="Arial" w:hAnsi="Arial" w:cs="Arial"/>
          <w:sz w:val="24"/>
          <w:szCs w:val="24"/>
        </w:rPr>
        <w:lastRenderedPageBreak/>
        <w:t xml:space="preserve">differentiated curriculum support has not resulted in the child making adequate progress OR where the nature or level of a child’s needs are unlikely to be met by such an approach, provision at the SEND support level may need to be made. </w:t>
      </w:r>
    </w:p>
    <w:p w14:paraId="155BCC71" w14:textId="77777777" w:rsidR="0061797B" w:rsidRPr="00631E39" w:rsidRDefault="0061797B" w:rsidP="0061797B">
      <w:pPr>
        <w:pStyle w:val="TSB-Level1Numbers"/>
        <w:numPr>
          <w:ilvl w:val="0"/>
          <w:numId w:val="0"/>
        </w:numPr>
        <w:ind w:left="567" w:hanging="425"/>
        <w:jc w:val="both"/>
        <w:rPr>
          <w:rFonts w:ascii="Arial" w:hAnsi="Arial" w:cs="Arial"/>
          <w:sz w:val="24"/>
          <w:szCs w:val="24"/>
        </w:rPr>
      </w:pPr>
      <w:r w:rsidRPr="00631E39">
        <w:rPr>
          <w:rFonts w:ascii="Segoe UI Symbol" w:hAnsi="Segoe UI Symbol" w:cs="Segoe UI Symbol"/>
          <w:sz w:val="24"/>
          <w:szCs w:val="24"/>
        </w:rPr>
        <w:t>➢</w:t>
      </w:r>
      <w:r w:rsidRPr="00631E39">
        <w:rPr>
          <w:rFonts w:ascii="Arial" w:hAnsi="Arial" w:cs="Arial"/>
          <w:sz w:val="24"/>
          <w:szCs w:val="24"/>
        </w:rPr>
        <w:t xml:space="preserve"> Teachers observe and assess the progress of all individual children continually and report on a termly and/or half termly basis through our school assessment system. This will provide information about areas where a child is not progressing </w:t>
      </w:r>
    </w:p>
    <w:p w14:paraId="55AF8E0A" w14:textId="77777777" w:rsidR="00163C61" w:rsidRDefault="0061797B" w:rsidP="0061797B">
      <w:pPr>
        <w:pStyle w:val="TSB-Level1Numbers"/>
        <w:numPr>
          <w:ilvl w:val="0"/>
          <w:numId w:val="0"/>
        </w:numPr>
        <w:ind w:left="567" w:hanging="425"/>
        <w:jc w:val="both"/>
        <w:rPr>
          <w:rFonts w:ascii="Arial" w:hAnsi="Arial" w:cs="Arial"/>
          <w:sz w:val="24"/>
          <w:szCs w:val="24"/>
        </w:rPr>
      </w:pPr>
      <w:r w:rsidRPr="00631E39">
        <w:rPr>
          <w:rFonts w:ascii="Segoe UI Symbol" w:hAnsi="Segoe UI Symbol" w:cs="Segoe UI Symbol"/>
          <w:sz w:val="24"/>
          <w:szCs w:val="24"/>
        </w:rPr>
        <w:t>➢</w:t>
      </w:r>
      <w:r w:rsidRPr="00631E39">
        <w:rPr>
          <w:rFonts w:ascii="Arial" w:hAnsi="Arial" w:cs="Arial"/>
          <w:sz w:val="24"/>
          <w:szCs w:val="24"/>
        </w:rPr>
        <w:t xml:space="preserve"> This cycle is </w:t>
      </w:r>
      <w:proofErr w:type="gramStart"/>
      <w:r w:rsidRPr="00631E39">
        <w:rPr>
          <w:rFonts w:ascii="Arial" w:hAnsi="Arial" w:cs="Arial"/>
          <w:sz w:val="24"/>
          <w:szCs w:val="24"/>
        </w:rPr>
        <w:t>assess</w:t>
      </w:r>
      <w:proofErr w:type="gramEnd"/>
      <w:r w:rsidRPr="00631E39">
        <w:rPr>
          <w:rFonts w:ascii="Arial" w:hAnsi="Arial" w:cs="Arial"/>
          <w:sz w:val="24"/>
          <w:szCs w:val="24"/>
        </w:rPr>
        <w:t>, plan, do and review</w:t>
      </w:r>
      <w:r w:rsidR="00163C61">
        <w:rPr>
          <w:rFonts w:ascii="Arial" w:hAnsi="Arial" w:cs="Arial"/>
          <w:sz w:val="24"/>
          <w:szCs w:val="24"/>
        </w:rPr>
        <w:t xml:space="preserve"> and is explained in the diagram below:</w:t>
      </w:r>
    </w:p>
    <w:p w14:paraId="1A8EA7FC" w14:textId="11CACEF9" w:rsidR="0061797B" w:rsidRPr="00163C61" w:rsidRDefault="0061797B" w:rsidP="00163C61">
      <w:pPr>
        <w:pStyle w:val="NormalWeb"/>
      </w:pPr>
      <w:r w:rsidRPr="00631E39">
        <w:rPr>
          <w:rFonts w:ascii="Arial" w:hAnsi="Arial" w:cs="Arial"/>
        </w:rPr>
        <w:t xml:space="preserve"> </w:t>
      </w:r>
      <w:r w:rsidR="00163C61">
        <w:rPr>
          <w:noProof/>
        </w:rPr>
        <w:drawing>
          <wp:inline distT="0" distB="0" distL="0" distR="0" wp14:anchorId="73BDA546" wp14:editId="3A1D5175">
            <wp:extent cx="5796961" cy="4298315"/>
            <wp:effectExtent l="0" t="0" r="0" b="6985"/>
            <wp:docPr id="3" name="Picture 3" descr="C:\Users\Headteacher\Downloads\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adteacher\Downloads\image.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5797" cy="4312282"/>
                    </a:xfrm>
                    <a:prstGeom prst="rect">
                      <a:avLst/>
                    </a:prstGeom>
                    <a:noFill/>
                    <a:ln>
                      <a:noFill/>
                    </a:ln>
                  </pic:spPr>
                </pic:pic>
              </a:graphicData>
            </a:graphic>
          </wp:inline>
        </w:drawing>
      </w:r>
    </w:p>
    <w:p w14:paraId="3EC64CF0" w14:textId="77777777" w:rsidR="0061797B" w:rsidRPr="00631E39" w:rsidRDefault="0061797B" w:rsidP="0061797B">
      <w:pPr>
        <w:pStyle w:val="TSB-Level1Numbers"/>
        <w:numPr>
          <w:ilvl w:val="0"/>
          <w:numId w:val="0"/>
        </w:numPr>
        <w:ind w:left="567" w:hanging="425"/>
        <w:jc w:val="both"/>
        <w:rPr>
          <w:rFonts w:ascii="Arial" w:hAnsi="Arial" w:cs="Arial"/>
          <w:b/>
          <w:bCs/>
          <w:sz w:val="24"/>
          <w:szCs w:val="24"/>
        </w:rPr>
      </w:pPr>
      <w:r w:rsidRPr="00631E39">
        <w:rPr>
          <w:rFonts w:ascii="Arial" w:hAnsi="Arial" w:cs="Arial"/>
          <w:b/>
          <w:bCs/>
          <w:sz w:val="24"/>
          <w:szCs w:val="24"/>
        </w:rPr>
        <w:t xml:space="preserve">SEND SUPPORT </w:t>
      </w:r>
    </w:p>
    <w:p w14:paraId="1E137D6D" w14:textId="6D721888" w:rsidR="0061797B" w:rsidRPr="00631E39" w:rsidRDefault="0061797B" w:rsidP="0061797B">
      <w:pPr>
        <w:pStyle w:val="TSB-Level1Numbers"/>
        <w:numPr>
          <w:ilvl w:val="0"/>
          <w:numId w:val="0"/>
        </w:numPr>
        <w:ind w:left="567" w:hanging="425"/>
        <w:jc w:val="both"/>
        <w:rPr>
          <w:rFonts w:ascii="Arial" w:hAnsi="Arial" w:cs="Arial"/>
          <w:sz w:val="24"/>
          <w:szCs w:val="24"/>
        </w:rPr>
      </w:pPr>
      <w:r w:rsidRPr="00631E39">
        <w:rPr>
          <w:rFonts w:ascii="Arial" w:hAnsi="Arial" w:cs="Arial"/>
          <w:sz w:val="24"/>
          <w:szCs w:val="24"/>
        </w:rPr>
        <w:t xml:space="preserve">“SEND support should take the form of a </w:t>
      </w:r>
      <w:r w:rsidR="009B225C" w:rsidRPr="00631E39">
        <w:rPr>
          <w:rFonts w:ascii="Arial" w:hAnsi="Arial" w:cs="Arial"/>
          <w:sz w:val="24"/>
          <w:szCs w:val="24"/>
        </w:rPr>
        <w:t>four-part</w:t>
      </w:r>
      <w:r w:rsidRPr="00631E39">
        <w:rPr>
          <w:rFonts w:ascii="Arial" w:hAnsi="Arial" w:cs="Arial"/>
          <w:sz w:val="24"/>
          <w:szCs w:val="24"/>
        </w:rPr>
        <w:t xml:space="preserve"> cycle through which earlier decisions and actions are revisited, refined and revised with a growing understanding of the pupil’s needs and of what supports the pupil in making good progress and securing good outcomes.” SEND code of practice 2014 </w:t>
      </w:r>
    </w:p>
    <w:p w14:paraId="085CCB02" w14:textId="1877E2D9" w:rsidR="0061797B" w:rsidRPr="00631E39" w:rsidRDefault="0061797B" w:rsidP="0061797B">
      <w:pPr>
        <w:pStyle w:val="TSB-Level1Numbers"/>
        <w:numPr>
          <w:ilvl w:val="0"/>
          <w:numId w:val="0"/>
        </w:numPr>
        <w:ind w:left="567" w:hanging="425"/>
        <w:jc w:val="both"/>
        <w:rPr>
          <w:rFonts w:ascii="Arial" w:hAnsi="Arial" w:cs="Arial"/>
          <w:sz w:val="24"/>
          <w:szCs w:val="24"/>
        </w:rPr>
      </w:pPr>
      <w:r w:rsidRPr="00631E39">
        <w:rPr>
          <w:rFonts w:ascii="Segoe UI Symbol" w:hAnsi="Segoe UI Symbol" w:cs="Segoe UI Symbol"/>
          <w:sz w:val="24"/>
          <w:szCs w:val="24"/>
        </w:rPr>
        <w:t>➢</w:t>
      </w:r>
      <w:r w:rsidRPr="00631E39">
        <w:rPr>
          <w:rFonts w:ascii="Arial" w:hAnsi="Arial" w:cs="Arial"/>
          <w:sz w:val="24"/>
          <w:szCs w:val="24"/>
        </w:rPr>
        <w:t xml:space="preserve"> SEND support would be indicated where there is evidence that there has been </w:t>
      </w:r>
      <w:r w:rsidR="009B225C" w:rsidRPr="00631E39">
        <w:rPr>
          <w:rFonts w:ascii="Arial" w:hAnsi="Arial" w:cs="Arial"/>
          <w:sz w:val="24"/>
          <w:szCs w:val="24"/>
        </w:rPr>
        <w:t>little,</w:t>
      </w:r>
      <w:r w:rsidRPr="00631E39">
        <w:rPr>
          <w:rFonts w:ascii="Arial" w:hAnsi="Arial" w:cs="Arial"/>
          <w:sz w:val="24"/>
          <w:szCs w:val="24"/>
        </w:rPr>
        <w:t xml:space="preserve"> or no progress made with existing differentiated support and interventions within the classroom and that barriers to learning are affecting progress in one or more of the following:</w:t>
      </w:r>
    </w:p>
    <w:p w14:paraId="64C17CF9" w14:textId="02BA8903" w:rsidR="0061797B" w:rsidRPr="00631E39" w:rsidRDefault="0061797B" w:rsidP="00FE3A05">
      <w:pPr>
        <w:pStyle w:val="TSB-Level1Numbers"/>
        <w:numPr>
          <w:ilvl w:val="0"/>
          <w:numId w:val="46"/>
        </w:numPr>
        <w:spacing w:line="240" w:lineRule="auto"/>
        <w:rPr>
          <w:rFonts w:ascii="Arial" w:hAnsi="Arial" w:cs="Arial"/>
          <w:sz w:val="24"/>
          <w:szCs w:val="24"/>
        </w:rPr>
      </w:pPr>
      <w:r w:rsidRPr="00631E39">
        <w:rPr>
          <w:rFonts w:ascii="Arial" w:hAnsi="Arial" w:cs="Arial"/>
          <w:sz w:val="24"/>
          <w:szCs w:val="24"/>
        </w:rPr>
        <w:lastRenderedPageBreak/>
        <w:t>Communication and Interaction</w:t>
      </w:r>
    </w:p>
    <w:p w14:paraId="6BDD9B69" w14:textId="4926E56C" w:rsidR="0061797B" w:rsidRPr="00631E39" w:rsidRDefault="0061797B" w:rsidP="00FE3A05">
      <w:pPr>
        <w:pStyle w:val="TSB-Level1Numbers"/>
        <w:numPr>
          <w:ilvl w:val="0"/>
          <w:numId w:val="46"/>
        </w:numPr>
        <w:spacing w:line="240" w:lineRule="auto"/>
        <w:rPr>
          <w:rFonts w:ascii="Arial" w:hAnsi="Arial" w:cs="Arial"/>
          <w:sz w:val="24"/>
          <w:szCs w:val="24"/>
        </w:rPr>
      </w:pPr>
      <w:r w:rsidRPr="00631E39">
        <w:rPr>
          <w:rFonts w:ascii="Arial" w:hAnsi="Arial" w:cs="Arial"/>
          <w:sz w:val="24"/>
          <w:szCs w:val="24"/>
        </w:rPr>
        <w:t>Cognition and Learning</w:t>
      </w:r>
    </w:p>
    <w:p w14:paraId="277EC27F" w14:textId="743C35F4" w:rsidR="0061797B" w:rsidRPr="00631E39" w:rsidRDefault="0061797B" w:rsidP="00FE3A05">
      <w:pPr>
        <w:pStyle w:val="TSB-Level1Numbers"/>
        <w:numPr>
          <w:ilvl w:val="0"/>
          <w:numId w:val="46"/>
        </w:numPr>
        <w:spacing w:line="240" w:lineRule="auto"/>
        <w:rPr>
          <w:rFonts w:ascii="Arial" w:hAnsi="Arial" w:cs="Arial"/>
          <w:sz w:val="24"/>
          <w:szCs w:val="24"/>
        </w:rPr>
      </w:pPr>
      <w:r w:rsidRPr="00631E39">
        <w:rPr>
          <w:rFonts w:ascii="Arial" w:hAnsi="Arial" w:cs="Arial"/>
          <w:sz w:val="24"/>
          <w:szCs w:val="24"/>
        </w:rPr>
        <w:t>Social, Emotional and Mental Health</w:t>
      </w:r>
    </w:p>
    <w:p w14:paraId="0699FB3F" w14:textId="44EEBAB1" w:rsidR="0061797B" w:rsidRPr="00631E39" w:rsidRDefault="0061797B" w:rsidP="00FE3A05">
      <w:pPr>
        <w:pStyle w:val="TSB-Level1Numbers"/>
        <w:numPr>
          <w:ilvl w:val="0"/>
          <w:numId w:val="46"/>
        </w:numPr>
        <w:spacing w:line="240" w:lineRule="auto"/>
        <w:rPr>
          <w:rFonts w:ascii="Arial" w:hAnsi="Arial" w:cs="Arial"/>
          <w:sz w:val="24"/>
          <w:szCs w:val="24"/>
        </w:rPr>
      </w:pPr>
      <w:r w:rsidRPr="00631E39">
        <w:rPr>
          <w:rFonts w:ascii="Arial" w:hAnsi="Arial" w:cs="Arial"/>
          <w:sz w:val="24"/>
          <w:szCs w:val="24"/>
        </w:rPr>
        <w:t>Sensory and /or Physical</w:t>
      </w:r>
    </w:p>
    <w:p w14:paraId="0820961A" w14:textId="3753919F" w:rsidR="0061797B" w:rsidRPr="00631E39" w:rsidRDefault="0061797B" w:rsidP="0061797B">
      <w:pPr>
        <w:pStyle w:val="TSB-Level1Numbers"/>
        <w:numPr>
          <w:ilvl w:val="0"/>
          <w:numId w:val="0"/>
        </w:numPr>
        <w:ind w:left="567" w:hanging="425"/>
        <w:jc w:val="both"/>
        <w:rPr>
          <w:rFonts w:ascii="Arial" w:hAnsi="Arial" w:cs="Arial"/>
          <w:sz w:val="24"/>
          <w:szCs w:val="24"/>
        </w:rPr>
      </w:pPr>
      <w:r w:rsidRPr="00631E39">
        <w:rPr>
          <w:rFonts w:ascii="Segoe UI Symbol" w:hAnsi="Segoe UI Symbol" w:cs="Segoe UI Symbol"/>
          <w:sz w:val="24"/>
          <w:szCs w:val="24"/>
        </w:rPr>
        <w:t>➢</w:t>
      </w:r>
      <w:r w:rsidRPr="00631E39">
        <w:rPr>
          <w:rFonts w:ascii="Arial" w:hAnsi="Arial" w:cs="Arial"/>
          <w:sz w:val="24"/>
          <w:szCs w:val="24"/>
        </w:rPr>
        <w:t xml:space="preserve"> The responsibility for planning for these children remains with the class teacher, in consultation with the </w:t>
      </w:r>
      <w:r w:rsidR="00E96850">
        <w:rPr>
          <w:rFonts w:ascii="Arial" w:hAnsi="Arial" w:cs="Arial"/>
          <w:sz w:val="24"/>
          <w:szCs w:val="24"/>
        </w:rPr>
        <w:t>SENDCO</w:t>
      </w:r>
      <w:r w:rsidRPr="00631E39">
        <w:rPr>
          <w:rFonts w:ascii="Arial" w:hAnsi="Arial" w:cs="Arial"/>
          <w:sz w:val="24"/>
          <w:szCs w:val="24"/>
        </w:rPr>
        <w:t xml:space="preserve">. </w:t>
      </w:r>
    </w:p>
    <w:p w14:paraId="42575F2E" w14:textId="77777777" w:rsidR="0061797B" w:rsidRPr="00631E39" w:rsidRDefault="0061797B" w:rsidP="0061797B">
      <w:pPr>
        <w:pStyle w:val="TSB-Level1Numbers"/>
        <w:numPr>
          <w:ilvl w:val="0"/>
          <w:numId w:val="0"/>
        </w:numPr>
        <w:ind w:left="567" w:hanging="425"/>
        <w:jc w:val="both"/>
        <w:rPr>
          <w:rFonts w:ascii="Arial" w:hAnsi="Arial" w:cs="Arial"/>
          <w:sz w:val="24"/>
          <w:szCs w:val="24"/>
        </w:rPr>
      </w:pPr>
      <w:r w:rsidRPr="00631E39">
        <w:rPr>
          <w:rFonts w:ascii="Arial" w:hAnsi="Arial" w:cs="Arial"/>
          <w:sz w:val="24"/>
          <w:szCs w:val="24"/>
        </w:rPr>
        <w:t xml:space="preserve">“Teachers are responsible and accountable for the progress and development of the pupils in their class, including where pupils access support from teaching assistants or specialist staff.” SEND code of practice 2014 </w:t>
      </w:r>
    </w:p>
    <w:p w14:paraId="593B8483" w14:textId="3C9A75B5" w:rsidR="0061797B" w:rsidRPr="00631E39" w:rsidRDefault="0061797B" w:rsidP="0061797B">
      <w:pPr>
        <w:pStyle w:val="TSB-Level1Numbers"/>
        <w:numPr>
          <w:ilvl w:val="0"/>
          <w:numId w:val="0"/>
        </w:numPr>
        <w:ind w:left="567" w:hanging="425"/>
        <w:jc w:val="both"/>
        <w:rPr>
          <w:rFonts w:ascii="Arial" w:hAnsi="Arial" w:cs="Arial"/>
          <w:sz w:val="24"/>
          <w:szCs w:val="24"/>
        </w:rPr>
      </w:pPr>
      <w:r w:rsidRPr="00631E39">
        <w:rPr>
          <w:rFonts w:ascii="Segoe UI Symbol" w:hAnsi="Segoe UI Symbol" w:cs="Segoe UI Symbol"/>
          <w:sz w:val="24"/>
          <w:szCs w:val="24"/>
        </w:rPr>
        <w:t>➢</w:t>
      </w:r>
      <w:r w:rsidRPr="00631E39">
        <w:rPr>
          <w:rFonts w:ascii="Arial" w:hAnsi="Arial" w:cs="Arial"/>
          <w:sz w:val="24"/>
          <w:szCs w:val="24"/>
        </w:rPr>
        <w:t xml:space="preserve"> A child at this point will have short term targets and goals to achieve and these will be in the form of a </w:t>
      </w:r>
      <w:r w:rsidR="009B225C" w:rsidRPr="00631E39">
        <w:rPr>
          <w:rFonts w:ascii="Arial" w:hAnsi="Arial" w:cs="Arial"/>
          <w:sz w:val="24"/>
          <w:szCs w:val="24"/>
        </w:rPr>
        <w:t>Personalised</w:t>
      </w:r>
      <w:r w:rsidRPr="00631E39">
        <w:rPr>
          <w:rFonts w:ascii="Arial" w:hAnsi="Arial" w:cs="Arial"/>
          <w:sz w:val="24"/>
          <w:szCs w:val="24"/>
        </w:rPr>
        <w:t xml:space="preserve"> </w:t>
      </w:r>
      <w:r w:rsidR="009B225C" w:rsidRPr="00631E39">
        <w:rPr>
          <w:rFonts w:ascii="Arial" w:hAnsi="Arial" w:cs="Arial"/>
          <w:sz w:val="24"/>
          <w:szCs w:val="24"/>
        </w:rPr>
        <w:t>Learning</w:t>
      </w:r>
      <w:r w:rsidRPr="00631E39">
        <w:rPr>
          <w:rFonts w:ascii="Arial" w:hAnsi="Arial" w:cs="Arial"/>
          <w:sz w:val="24"/>
          <w:szCs w:val="24"/>
        </w:rPr>
        <w:t xml:space="preserve"> Plan (</w:t>
      </w:r>
      <w:r w:rsidR="009B225C" w:rsidRPr="00631E39">
        <w:rPr>
          <w:rFonts w:ascii="Arial" w:hAnsi="Arial" w:cs="Arial"/>
          <w:sz w:val="24"/>
          <w:szCs w:val="24"/>
        </w:rPr>
        <w:t>PLP</w:t>
      </w:r>
      <w:r w:rsidRPr="00631E39">
        <w:rPr>
          <w:rFonts w:ascii="Arial" w:hAnsi="Arial" w:cs="Arial"/>
          <w:sz w:val="24"/>
          <w:szCs w:val="24"/>
        </w:rPr>
        <w:t xml:space="preserve">) </w:t>
      </w:r>
    </w:p>
    <w:p w14:paraId="476E3D33" w14:textId="47DD46D9" w:rsidR="0061797B" w:rsidRPr="00631E39" w:rsidRDefault="0061797B" w:rsidP="0061797B">
      <w:pPr>
        <w:pStyle w:val="TSB-Level1Numbers"/>
        <w:numPr>
          <w:ilvl w:val="0"/>
          <w:numId w:val="0"/>
        </w:numPr>
        <w:ind w:left="567" w:hanging="425"/>
        <w:jc w:val="both"/>
        <w:rPr>
          <w:rFonts w:ascii="Arial" w:hAnsi="Arial" w:cs="Arial"/>
          <w:sz w:val="24"/>
          <w:szCs w:val="24"/>
        </w:rPr>
      </w:pPr>
      <w:r w:rsidRPr="00631E39">
        <w:rPr>
          <w:rFonts w:ascii="Segoe UI Symbol" w:hAnsi="Segoe UI Symbol" w:cs="Segoe UI Symbol"/>
          <w:sz w:val="24"/>
          <w:szCs w:val="24"/>
        </w:rPr>
        <w:t>➢</w:t>
      </w:r>
      <w:r w:rsidRPr="00631E39">
        <w:rPr>
          <w:rFonts w:ascii="Arial" w:hAnsi="Arial" w:cs="Arial"/>
          <w:sz w:val="24"/>
          <w:szCs w:val="24"/>
        </w:rPr>
        <w:t xml:space="preserve"> At this point, parents will be asked to attend a meeting to discuss placing their child on the SEND register and to be consulted about any adjustments, </w:t>
      </w:r>
      <w:r w:rsidR="009B225C" w:rsidRPr="00631E39">
        <w:rPr>
          <w:rFonts w:ascii="Arial" w:hAnsi="Arial" w:cs="Arial"/>
          <w:sz w:val="24"/>
          <w:szCs w:val="24"/>
        </w:rPr>
        <w:t>interventions,</w:t>
      </w:r>
      <w:r w:rsidRPr="00631E39">
        <w:rPr>
          <w:rFonts w:ascii="Arial" w:hAnsi="Arial" w:cs="Arial"/>
          <w:sz w:val="24"/>
          <w:szCs w:val="24"/>
        </w:rPr>
        <w:t xml:space="preserve"> or support to be put in place. A copy of the </w:t>
      </w:r>
      <w:r w:rsidR="009B225C" w:rsidRPr="00631E39">
        <w:rPr>
          <w:rFonts w:ascii="Arial" w:hAnsi="Arial" w:cs="Arial"/>
          <w:sz w:val="24"/>
          <w:szCs w:val="24"/>
        </w:rPr>
        <w:t>PLP</w:t>
      </w:r>
      <w:r w:rsidRPr="00631E39">
        <w:rPr>
          <w:rFonts w:ascii="Arial" w:hAnsi="Arial" w:cs="Arial"/>
          <w:sz w:val="24"/>
          <w:szCs w:val="24"/>
        </w:rPr>
        <w:t xml:space="preserve"> will go home so parents can support their child as well as have clear information about their progress. </w:t>
      </w:r>
    </w:p>
    <w:p w14:paraId="7548304E" w14:textId="77777777" w:rsidR="0061797B" w:rsidRPr="00631E39" w:rsidRDefault="0061797B" w:rsidP="0061797B">
      <w:pPr>
        <w:pStyle w:val="TSB-Level1Numbers"/>
        <w:numPr>
          <w:ilvl w:val="0"/>
          <w:numId w:val="0"/>
        </w:numPr>
        <w:ind w:left="567" w:hanging="425"/>
        <w:jc w:val="both"/>
        <w:rPr>
          <w:rFonts w:ascii="Arial" w:hAnsi="Arial" w:cs="Arial"/>
          <w:sz w:val="24"/>
          <w:szCs w:val="24"/>
        </w:rPr>
      </w:pPr>
      <w:r w:rsidRPr="00631E39">
        <w:rPr>
          <w:rFonts w:ascii="Arial" w:hAnsi="Arial" w:cs="Arial"/>
          <w:sz w:val="24"/>
          <w:szCs w:val="24"/>
        </w:rPr>
        <w:t xml:space="preserve">“Parents should be fully aware of the planned support and interventions and, where appropriate, plans should seek parental involvement to reinforce or contribute to progress at home.” SEND code of practice 2014 </w:t>
      </w:r>
    </w:p>
    <w:p w14:paraId="74284286" w14:textId="2DFA93DE" w:rsidR="0061797B" w:rsidRPr="00631E39" w:rsidRDefault="0061797B" w:rsidP="0061797B">
      <w:pPr>
        <w:pStyle w:val="TSB-Level1Numbers"/>
        <w:numPr>
          <w:ilvl w:val="0"/>
          <w:numId w:val="0"/>
        </w:numPr>
        <w:ind w:left="567" w:hanging="425"/>
        <w:jc w:val="both"/>
        <w:rPr>
          <w:rFonts w:ascii="Arial" w:hAnsi="Arial" w:cs="Arial"/>
          <w:sz w:val="24"/>
          <w:szCs w:val="24"/>
        </w:rPr>
      </w:pPr>
      <w:r w:rsidRPr="00631E39">
        <w:rPr>
          <w:rFonts w:ascii="Segoe UI Symbol" w:hAnsi="Segoe UI Symbol" w:cs="Segoe UI Symbol"/>
          <w:sz w:val="24"/>
          <w:szCs w:val="24"/>
        </w:rPr>
        <w:t>➢</w:t>
      </w:r>
      <w:r w:rsidRPr="00631E39">
        <w:rPr>
          <w:rFonts w:ascii="Arial" w:hAnsi="Arial" w:cs="Arial"/>
          <w:sz w:val="24"/>
          <w:szCs w:val="24"/>
        </w:rPr>
        <w:t xml:space="preserve"> As soon as targets are achieved </w:t>
      </w:r>
      <w:r w:rsidR="009B225C" w:rsidRPr="00631E39">
        <w:rPr>
          <w:rFonts w:ascii="Arial" w:hAnsi="Arial" w:cs="Arial"/>
          <w:sz w:val="24"/>
          <w:szCs w:val="24"/>
        </w:rPr>
        <w:t xml:space="preserve">the class teacher </w:t>
      </w:r>
      <w:r w:rsidRPr="00631E39">
        <w:rPr>
          <w:rFonts w:ascii="Arial" w:hAnsi="Arial" w:cs="Arial"/>
          <w:sz w:val="24"/>
          <w:szCs w:val="24"/>
        </w:rPr>
        <w:t xml:space="preserve">will create new targets. </w:t>
      </w:r>
    </w:p>
    <w:p w14:paraId="4B604205" w14:textId="46D1A809" w:rsidR="0061797B" w:rsidRPr="00631E39" w:rsidRDefault="0061797B" w:rsidP="0061797B">
      <w:pPr>
        <w:pStyle w:val="TSB-Level1Numbers"/>
        <w:numPr>
          <w:ilvl w:val="0"/>
          <w:numId w:val="0"/>
        </w:numPr>
        <w:ind w:left="567" w:hanging="425"/>
        <w:jc w:val="both"/>
        <w:rPr>
          <w:rFonts w:ascii="Arial" w:hAnsi="Arial" w:cs="Arial"/>
          <w:b/>
          <w:bCs/>
          <w:sz w:val="24"/>
          <w:szCs w:val="24"/>
        </w:rPr>
      </w:pPr>
      <w:r w:rsidRPr="00631E39">
        <w:rPr>
          <w:rFonts w:ascii="Arial" w:hAnsi="Arial" w:cs="Arial"/>
          <w:b/>
          <w:bCs/>
          <w:sz w:val="24"/>
          <w:szCs w:val="24"/>
        </w:rPr>
        <w:t xml:space="preserve">TARGETED SUPPORT </w:t>
      </w:r>
    </w:p>
    <w:p w14:paraId="082D951D" w14:textId="0CA2676A" w:rsidR="0061797B" w:rsidRPr="00631E39" w:rsidRDefault="0061797B" w:rsidP="0061797B">
      <w:pPr>
        <w:pStyle w:val="TSB-Level1Numbers"/>
        <w:numPr>
          <w:ilvl w:val="0"/>
          <w:numId w:val="0"/>
        </w:numPr>
        <w:ind w:left="567" w:hanging="425"/>
        <w:jc w:val="both"/>
        <w:rPr>
          <w:rFonts w:ascii="Arial" w:hAnsi="Arial" w:cs="Arial"/>
          <w:sz w:val="24"/>
          <w:szCs w:val="24"/>
        </w:rPr>
      </w:pPr>
      <w:r w:rsidRPr="00631E39">
        <w:rPr>
          <w:rFonts w:ascii="Segoe UI Symbol" w:hAnsi="Segoe UI Symbol" w:cs="Segoe UI Symbol"/>
          <w:sz w:val="24"/>
          <w:szCs w:val="24"/>
        </w:rPr>
        <w:t>➢</w:t>
      </w:r>
      <w:r w:rsidRPr="00631E39">
        <w:rPr>
          <w:rFonts w:ascii="Arial" w:hAnsi="Arial" w:cs="Arial"/>
          <w:sz w:val="24"/>
          <w:szCs w:val="24"/>
        </w:rPr>
        <w:t xml:space="preserve"> Where a pupil continues to make less than expected progress, despite evidence </w:t>
      </w:r>
      <w:r w:rsidR="00A00726">
        <w:rPr>
          <w:rFonts w:ascii="Arial" w:hAnsi="Arial" w:cs="Arial"/>
          <w:sz w:val="24"/>
          <w:szCs w:val="24"/>
        </w:rPr>
        <w:t>-</w:t>
      </w:r>
      <w:r w:rsidRPr="00631E39">
        <w:rPr>
          <w:rFonts w:ascii="Arial" w:hAnsi="Arial" w:cs="Arial"/>
          <w:sz w:val="24"/>
          <w:szCs w:val="24"/>
        </w:rPr>
        <w:t xml:space="preserve">based support and interventions that are matched to the pupil’s area of need, the school will consider involving specialist services. A variety of support can be offered by these services </w:t>
      </w:r>
      <w:proofErr w:type="gramStart"/>
      <w:r w:rsidRPr="00631E39">
        <w:rPr>
          <w:rFonts w:ascii="Arial" w:hAnsi="Arial" w:cs="Arial"/>
          <w:sz w:val="24"/>
          <w:szCs w:val="24"/>
        </w:rPr>
        <w:t>such as:</w:t>
      </w:r>
      <w:proofErr w:type="gramEnd"/>
      <w:r w:rsidRPr="00631E39">
        <w:rPr>
          <w:rFonts w:ascii="Arial" w:hAnsi="Arial" w:cs="Arial"/>
          <w:sz w:val="24"/>
          <w:szCs w:val="24"/>
        </w:rPr>
        <w:t xml:space="preserve"> advice to the school about targets and strategies; specialised assessment; or some direct work with the child. The specialist services will always contribute to the planning, </w:t>
      </w:r>
      <w:r w:rsidR="009B225C" w:rsidRPr="00631E39">
        <w:rPr>
          <w:rFonts w:ascii="Arial" w:hAnsi="Arial" w:cs="Arial"/>
          <w:sz w:val="24"/>
          <w:szCs w:val="24"/>
        </w:rPr>
        <w:t>monitoring,</w:t>
      </w:r>
      <w:r w:rsidRPr="00631E39">
        <w:rPr>
          <w:rFonts w:ascii="Arial" w:hAnsi="Arial" w:cs="Arial"/>
          <w:sz w:val="24"/>
          <w:szCs w:val="24"/>
        </w:rPr>
        <w:t xml:space="preserve"> and reviewing of the child’s progress. </w:t>
      </w:r>
    </w:p>
    <w:p w14:paraId="34EE87FB" w14:textId="3BAECD88" w:rsidR="0061797B" w:rsidRPr="00631E39" w:rsidRDefault="0061797B" w:rsidP="0061797B">
      <w:pPr>
        <w:pStyle w:val="TSB-Level1Numbers"/>
        <w:numPr>
          <w:ilvl w:val="0"/>
          <w:numId w:val="0"/>
        </w:numPr>
        <w:ind w:left="567" w:hanging="425"/>
        <w:jc w:val="both"/>
        <w:rPr>
          <w:rFonts w:ascii="Arial" w:hAnsi="Arial" w:cs="Arial"/>
          <w:sz w:val="24"/>
          <w:szCs w:val="24"/>
        </w:rPr>
      </w:pPr>
      <w:r w:rsidRPr="00631E39">
        <w:rPr>
          <w:rFonts w:ascii="Segoe UI Symbol" w:hAnsi="Segoe UI Symbol" w:cs="Segoe UI Symbol"/>
          <w:sz w:val="24"/>
          <w:szCs w:val="24"/>
        </w:rPr>
        <w:t>➢</w:t>
      </w:r>
      <w:r w:rsidRPr="00631E39">
        <w:rPr>
          <w:rFonts w:ascii="Arial" w:hAnsi="Arial" w:cs="Arial"/>
          <w:sz w:val="24"/>
          <w:szCs w:val="24"/>
        </w:rPr>
        <w:t xml:space="preserve"> Monitoring and reviews will be at least on a termly basis and teachers and the </w:t>
      </w:r>
      <w:r w:rsidR="00E96850">
        <w:rPr>
          <w:rFonts w:ascii="Arial" w:hAnsi="Arial" w:cs="Arial"/>
          <w:sz w:val="24"/>
          <w:szCs w:val="24"/>
        </w:rPr>
        <w:t>SENDCO</w:t>
      </w:r>
      <w:r w:rsidRPr="00631E39">
        <w:rPr>
          <w:rFonts w:ascii="Arial" w:hAnsi="Arial" w:cs="Arial"/>
          <w:sz w:val="24"/>
          <w:szCs w:val="24"/>
        </w:rPr>
        <w:t xml:space="preserve"> discuss the effectiveness of strategies and interventions and alter if necessary. </w:t>
      </w:r>
    </w:p>
    <w:p w14:paraId="58FAB4A4" w14:textId="77777777" w:rsidR="0061797B" w:rsidRPr="00631E39" w:rsidRDefault="0061797B" w:rsidP="0061797B">
      <w:pPr>
        <w:pStyle w:val="TSB-Level1Numbers"/>
        <w:numPr>
          <w:ilvl w:val="0"/>
          <w:numId w:val="0"/>
        </w:numPr>
        <w:ind w:left="567" w:hanging="425"/>
        <w:jc w:val="both"/>
        <w:rPr>
          <w:rFonts w:ascii="Arial" w:hAnsi="Arial" w:cs="Arial"/>
          <w:b/>
          <w:bCs/>
          <w:sz w:val="24"/>
          <w:szCs w:val="24"/>
        </w:rPr>
      </w:pPr>
      <w:r w:rsidRPr="00631E39">
        <w:rPr>
          <w:rFonts w:ascii="Arial" w:hAnsi="Arial" w:cs="Arial"/>
          <w:b/>
          <w:bCs/>
          <w:sz w:val="24"/>
          <w:szCs w:val="24"/>
        </w:rPr>
        <w:t xml:space="preserve">EDUCATION HEALTH CARE PLAN </w:t>
      </w:r>
    </w:p>
    <w:p w14:paraId="44F52F2C" w14:textId="77777777" w:rsidR="0061797B" w:rsidRPr="00631E39" w:rsidRDefault="0061797B" w:rsidP="0061797B">
      <w:pPr>
        <w:pStyle w:val="TSB-Level1Numbers"/>
        <w:numPr>
          <w:ilvl w:val="0"/>
          <w:numId w:val="0"/>
        </w:numPr>
        <w:ind w:left="567" w:hanging="425"/>
        <w:jc w:val="both"/>
        <w:rPr>
          <w:rFonts w:ascii="Arial" w:hAnsi="Arial" w:cs="Arial"/>
          <w:sz w:val="24"/>
          <w:szCs w:val="24"/>
        </w:rPr>
      </w:pPr>
      <w:r w:rsidRPr="00631E39">
        <w:rPr>
          <w:rFonts w:ascii="Segoe UI Symbol" w:hAnsi="Segoe UI Symbol" w:cs="Segoe UI Symbol"/>
          <w:sz w:val="24"/>
          <w:szCs w:val="24"/>
        </w:rPr>
        <w:lastRenderedPageBreak/>
        <w:t>➢</w:t>
      </w:r>
      <w:r w:rsidRPr="00631E39">
        <w:rPr>
          <w:rFonts w:ascii="Arial" w:hAnsi="Arial" w:cs="Arial"/>
          <w:sz w:val="24"/>
          <w:szCs w:val="24"/>
        </w:rPr>
        <w:t xml:space="preserve"> For a child who is not making adequate progress and despite a period of two terms of high level SEND support and in agreement with the parents/carers, the school may request the LA to make an Education Health and Care needs assessment. </w:t>
      </w:r>
    </w:p>
    <w:p w14:paraId="0F176EBB" w14:textId="5EE72235" w:rsidR="0061797B" w:rsidRPr="00631E39" w:rsidRDefault="0061797B" w:rsidP="0061797B">
      <w:pPr>
        <w:pStyle w:val="TSB-Level1Numbers"/>
        <w:numPr>
          <w:ilvl w:val="0"/>
          <w:numId w:val="0"/>
        </w:numPr>
        <w:ind w:left="567" w:hanging="425"/>
        <w:jc w:val="both"/>
        <w:rPr>
          <w:rFonts w:ascii="Arial" w:hAnsi="Arial" w:cs="Arial"/>
          <w:sz w:val="24"/>
          <w:szCs w:val="24"/>
        </w:rPr>
      </w:pPr>
      <w:r w:rsidRPr="00631E39">
        <w:rPr>
          <w:rFonts w:ascii="Segoe UI Symbol" w:hAnsi="Segoe UI Symbol" w:cs="Segoe UI Symbol"/>
          <w:sz w:val="24"/>
          <w:szCs w:val="24"/>
        </w:rPr>
        <w:t>➢</w:t>
      </w:r>
      <w:r w:rsidRPr="00631E39">
        <w:rPr>
          <w:rFonts w:ascii="Arial" w:hAnsi="Arial" w:cs="Arial"/>
          <w:sz w:val="24"/>
          <w:szCs w:val="24"/>
        </w:rPr>
        <w:t xml:space="preserve"> For a child to receive an Education Health </w:t>
      </w:r>
      <w:r w:rsidR="00A00726">
        <w:rPr>
          <w:rFonts w:ascii="Arial" w:hAnsi="Arial" w:cs="Arial"/>
          <w:sz w:val="24"/>
          <w:szCs w:val="24"/>
        </w:rPr>
        <w:t>C</w:t>
      </w:r>
      <w:r w:rsidRPr="00631E39">
        <w:rPr>
          <w:rFonts w:ascii="Arial" w:hAnsi="Arial" w:cs="Arial"/>
          <w:sz w:val="24"/>
          <w:szCs w:val="24"/>
        </w:rPr>
        <w:t xml:space="preserve">are Plan (EHCP), the LA with </w:t>
      </w:r>
      <w:r w:rsidR="00FE3A05" w:rsidRPr="00631E39">
        <w:rPr>
          <w:rFonts w:ascii="Arial" w:hAnsi="Arial" w:cs="Arial"/>
          <w:sz w:val="24"/>
          <w:szCs w:val="24"/>
        </w:rPr>
        <w:t>consider</w:t>
      </w:r>
      <w:r w:rsidRPr="00631E39">
        <w:rPr>
          <w:rFonts w:ascii="Arial" w:hAnsi="Arial" w:cs="Arial"/>
          <w:sz w:val="24"/>
          <w:szCs w:val="24"/>
        </w:rPr>
        <w:t xml:space="preserve"> a wide range of evidence but particularly: </w:t>
      </w:r>
    </w:p>
    <w:p w14:paraId="3C40FD95" w14:textId="05CB35A7" w:rsidR="0061797B" w:rsidRPr="00631E39" w:rsidRDefault="0061797B" w:rsidP="00FE3A05">
      <w:pPr>
        <w:pStyle w:val="TSB-Level1Numbers"/>
        <w:numPr>
          <w:ilvl w:val="0"/>
          <w:numId w:val="45"/>
        </w:numPr>
        <w:jc w:val="both"/>
        <w:rPr>
          <w:rFonts w:ascii="Arial" w:hAnsi="Arial" w:cs="Arial"/>
          <w:sz w:val="24"/>
          <w:szCs w:val="24"/>
        </w:rPr>
      </w:pPr>
      <w:r w:rsidRPr="00631E39">
        <w:rPr>
          <w:rFonts w:ascii="Arial" w:hAnsi="Arial" w:cs="Arial"/>
          <w:sz w:val="24"/>
          <w:szCs w:val="24"/>
        </w:rPr>
        <w:t xml:space="preserve">Evidence of the child’s academic attainment and rate of </w:t>
      </w:r>
      <w:r w:rsidR="00FE3A05" w:rsidRPr="00631E39">
        <w:rPr>
          <w:rFonts w:ascii="Arial" w:hAnsi="Arial" w:cs="Arial"/>
          <w:sz w:val="24"/>
          <w:szCs w:val="24"/>
        </w:rPr>
        <w:t>progress.</w:t>
      </w:r>
      <w:r w:rsidRPr="00631E39">
        <w:rPr>
          <w:rFonts w:ascii="Arial" w:hAnsi="Arial" w:cs="Arial"/>
          <w:sz w:val="24"/>
          <w:szCs w:val="24"/>
        </w:rPr>
        <w:t xml:space="preserve"> </w:t>
      </w:r>
    </w:p>
    <w:p w14:paraId="3E3485B8" w14:textId="5FD5F3CD" w:rsidR="0061797B" w:rsidRPr="00631E39" w:rsidRDefault="0061797B" w:rsidP="00FE3A05">
      <w:pPr>
        <w:pStyle w:val="TSB-Level1Numbers"/>
        <w:numPr>
          <w:ilvl w:val="0"/>
          <w:numId w:val="45"/>
        </w:numPr>
        <w:jc w:val="both"/>
        <w:rPr>
          <w:rFonts w:ascii="Arial" w:hAnsi="Arial" w:cs="Arial"/>
          <w:sz w:val="24"/>
          <w:szCs w:val="24"/>
        </w:rPr>
      </w:pPr>
      <w:r w:rsidRPr="00631E39">
        <w:rPr>
          <w:rFonts w:ascii="Arial" w:hAnsi="Arial" w:cs="Arial"/>
          <w:sz w:val="24"/>
          <w:szCs w:val="24"/>
        </w:rPr>
        <w:t>Information about the nature, extent and context of the child’s SEND</w:t>
      </w:r>
      <w:r w:rsidR="00FE3A05" w:rsidRPr="00631E39">
        <w:rPr>
          <w:rFonts w:ascii="Arial" w:hAnsi="Arial" w:cs="Arial"/>
          <w:sz w:val="24"/>
          <w:szCs w:val="24"/>
        </w:rPr>
        <w:t>.</w:t>
      </w:r>
    </w:p>
    <w:p w14:paraId="533CFDDF" w14:textId="2DF6D8CA" w:rsidR="0061797B" w:rsidRPr="00631E39" w:rsidRDefault="0061797B" w:rsidP="00FE3A05">
      <w:pPr>
        <w:pStyle w:val="TSB-Level1Numbers"/>
        <w:numPr>
          <w:ilvl w:val="0"/>
          <w:numId w:val="45"/>
        </w:numPr>
        <w:jc w:val="both"/>
        <w:rPr>
          <w:rFonts w:ascii="Arial" w:hAnsi="Arial" w:cs="Arial"/>
          <w:sz w:val="24"/>
          <w:szCs w:val="24"/>
        </w:rPr>
      </w:pPr>
      <w:r w:rsidRPr="00631E39">
        <w:rPr>
          <w:rFonts w:ascii="Arial" w:hAnsi="Arial" w:cs="Arial"/>
          <w:sz w:val="24"/>
          <w:szCs w:val="24"/>
        </w:rPr>
        <w:t xml:space="preserve">Evidence of the action already being taken by school to meet the child’s </w:t>
      </w:r>
      <w:r w:rsidR="00FE3A05" w:rsidRPr="00631E39">
        <w:rPr>
          <w:rFonts w:ascii="Arial" w:hAnsi="Arial" w:cs="Arial"/>
          <w:sz w:val="24"/>
          <w:szCs w:val="24"/>
        </w:rPr>
        <w:t>SEND.</w:t>
      </w:r>
    </w:p>
    <w:p w14:paraId="5CB2884B" w14:textId="71E784A3" w:rsidR="0061797B" w:rsidRPr="00631E39" w:rsidRDefault="0061797B" w:rsidP="00FE3A05">
      <w:pPr>
        <w:pStyle w:val="TSB-Level1Numbers"/>
        <w:numPr>
          <w:ilvl w:val="0"/>
          <w:numId w:val="45"/>
        </w:numPr>
        <w:jc w:val="both"/>
        <w:rPr>
          <w:rFonts w:ascii="Arial" w:hAnsi="Arial" w:cs="Arial"/>
          <w:sz w:val="24"/>
          <w:szCs w:val="24"/>
        </w:rPr>
      </w:pPr>
      <w:r w:rsidRPr="00631E39">
        <w:rPr>
          <w:rFonts w:ascii="Arial" w:hAnsi="Arial" w:cs="Arial"/>
          <w:sz w:val="24"/>
          <w:szCs w:val="24"/>
        </w:rPr>
        <w:t xml:space="preserve">Evidence that where progress has been made, it has only been </w:t>
      </w:r>
      <w:proofErr w:type="gramStart"/>
      <w:r w:rsidRPr="00631E39">
        <w:rPr>
          <w:rFonts w:ascii="Arial" w:hAnsi="Arial" w:cs="Arial"/>
          <w:sz w:val="24"/>
          <w:szCs w:val="24"/>
        </w:rPr>
        <w:t>as a result of</w:t>
      </w:r>
      <w:proofErr w:type="gramEnd"/>
      <w:r w:rsidRPr="00631E39">
        <w:rPr>
          <w:rFonts w:ascii="Arial" w:hAnsi="Arial" w:cs="Arial"/>
          <w:sz w:val="24"/>
          <w:szCs w:val="24"/>
        </w:rPr>
        <w:t xml:space="preserve"> much additional intervention and support</w:t>
      </w:r>
      <w:r w:rsidR="00FE3A05" w:rsidRPr="00631E39">
        <w:rPr>
          <w:rFonts w:ascii="Arial" w:hAnsi="Arial" w:cs="Arial"/>
          <w:sz w:val="24"/>
          <w:szCs w:val="24"/>
        </w:rPr>
        <w:t>.</w:t>
      </w:r>
    </w:p>
    <w:p w14:paraId="18FF7E11" w14:textId="59D85773" w:rsidR="0061797B" w:rsidRPr="00631E39" w:rsidRDefault="0061797B" w:rsidP="00FE3A05">
      <w:pPr>
        <w:pStyle w:val="TSB-Level1Numbers"/>
        <w:numPr>
          <w:ilvl w:val="0"/>
          <w:numId w:val="45"/>
        </w:numPr>
        <w:jc w:val="both"/>
        <w:rPr>
          <w:rFonts w:ascii="Arial" w:hAnsi="Arial" w:cs="Arial"/>
          <w:sz w:val="24"/>
          <w:szCs w:val="24"/>
        </w:rPr>
      </w:pPr>
      <w:r w:rsidRPr="00631E39">
        <w:rPr>
          <w:rFonts w:ascii="Arial" w:hAnsi="Arial" w:cs="Arial"/>
          <w:sz w:val="24"/>
          <w:szCs w:val="24"/>
        </w:rPr>
        <w:t xml:space="preserve">Evidence of the child’s physical, </w:t>
      </w:r>
      <w:r w:rsidR="00FE3A05" w:rsidRPr="00631E39">
        <w:rPr>
          <w:rFonts w:ascii="Arial" w:hAnsi="Arial" w:cs="Arial"/>
          <w:sz w:val="24"/>
          <w:szCs w:val="24"/>
        </w:rPr>
        <w:t>emotional,</w:t>
      </w:r>
      <w:r w:rsidRPr="00631E39">
        <w:rPr>
          <w:rFonts w:ascii="Arial" w:hAnsi="Arial" w:cs="Arial"/>
          <w:sz w:val="24"/>
          <w:szCs w:val="24"/>
        </w:rPr>
        <w:t xml:space="preserve"> and social development and health needs and support provided by other agencies. </w:t>
      </w:r>
    </w:p>
    <w:p w14:paraId="758A0AC2" w14:textId="77777777" w:rsidR="0061797B" w:rsidRPr="00631E39" w:rsidRDefault="0061797B" w:rsidP="0061797B">
      <w:pPr>
        <w:pStyle w:val="TSB-Level1Numbers"/>
        <w:numPr>
          <w:ilvl w:val="0"/>
          <w:numId w:val="0"/>
        </w:numPr>
        <w:ind w:left="567" w:hanging="425"/>
        <w:jc w:val="both"/>
        <w:rPr>
          <w:rFonts w:ascii="Arial" w:hAnsi="Arial" w:cs="Arial"/>
          <w:sz w:val="24"/>
          <w:szCs w:val="24"/>
        </w:rPr>
      </w:pPr>
      <w:r w:rsidRPr="00631E39">
        <w:rPr>
          <w:rFonts w:ascii="Segoe UI Symbol" w:hAnsi="Segoe UI Symbol" w:cs="Segoe UI Symbol"/>
          <w:sz w:val="24"/>
          <w:szCs w:val="24"/>
        </w:rPr>
        <w:t>➢</w:t>
      </w:r>
      <w:r w:rsidRPr="00631E39">
        <w:rPr>
          <w:rFonts w:ascii="Arial" w:hAnsi="Arial" w:cs="Arial"/>
          <w:sz w:val="24"/>
          <w:szCs w:val="24"/>
        </w:rPr>
        <w:t xml:space="preserve"> A child who has an EHCP will continue to have arrangements as for SEND support but also may receive additional support that can be provided using any funds made available through the Plan. </w:t>
      </w:r>
    </w:p>
    <w:p w14:paraId="6B303380" w14:textId="3F43C06D" w:rsidR="00FE3A05" w:rsidRPr="00631E39" w:rsidRDefault="0061797B" w:rsidP="0061797B">
      <w:pPr>
        <w:pStyle w:val="TSB-Level1Numbers"/>
        <w:numPr>
          <w:ilvl w:val="0"/>
          <w:numId w:val="0"/>
        </w:numPr>
        <w:ind w:left="567" w:hanging="425"/>
        <w:jc w:val="both"/>
        <w:rPr>
          <w:rFonts w:ascii="Arial" w:hAnsi="Arial" w:cs="Arial"/>
          <w:sz w:val="24"/>
          <w:szCs w:val="24"/>
        </w:rPr>
      </w:pPr>
      <w:r w:rsidRPr="00631E39">
        <w:rPr>
          <w:rFonts w:ascii="Segoe UI Symbol" w:hAnsi="Segoe UI Symbol" w:cs="Segoe UI Symbol"/>
          <w:sz w:val="24"/>
          <w:szCs w:val="24"/>
        </w:rPr>
        <w:t>➢</w:t>
      </w:r>
      <w:r w:rsidRPr="00631E39">
        <w:rPr>
          <w:rFonts w:ascii="Arial" w:hAnsi="Arial" w:cs="Arial"/>
          <w:sz w:val="24"/>
          <w:szCs w:val="24"/>
        </w:rPr>
        <w:t xml:space="preserve"> There will be an Annual Review, chaired by the </w:t>
      </w:r>
      <w:r w:rsidR="00E96850">
        <w:rPr>
          <w:rFonts w:ascii="Arial" w:hAnsi="Arial" w:cs="Arial"/>
          <w:sz w:val="24"/>
          <w:szCs w:val="24"/>
        </w:rPr>
        <w:t>SENDCO</w:t>
      </w:r>
      <w:r w:rsidRPr="00631E39">
        <w:rPr>
          <w:rFonts w:ascii="Arial" w:hAnsi="Arial" w:cs="Arial"/>
          <w:sz w:val="24"/>
          <w:szCs w:val="24"/>
        </w:rPr>
        <w:t>, to review the appropriateness of the provision and to recommend to the LA whether any changes need to be made to the Plan</w:t>
      </w:r>
      <w:r w:rsidR="00FE3A05" w:rsidRPr="00631E39">
        <w:rPr>
          <w:rFonts w:ascii="Arial" w:hAnsi="Arial" w:cs="Arial"/>
          <w:sz w:val="24"/>
          <w:szCs w:val="24"/>
        </w:rPr>
        <w:t>.</w:t>
      </w:r>
    </w:p>
    <w:p w14:paraId="6FF2A0DC" w14:textId="77777777" w:rsidR="00F63B54" w:rsidRPr="00631E39" w:rsidRDefault="00F63B54" w:rsidP="000018AC">
      <w:pPr>
        <w:pStyle w:val="PolicyBullets"/>
        <w:ind w:left="0" w:firstLine="0"/>
        <w:jc w:val="both"/>
        <w:rPr>
          <w:rFonts w:ascii="Arial" w:hAnsi="Arial" w:cs="Arial"/>
          <w:sz w:val="24"/>
          <w:szCs w:val="24"/>
        </w:rPr>
      </w:pPr>
      <w:bookmarkStart w:id="29" w:name="_Assessment"/>
      <w:bookmarkStart w:id="30" w:name="_[New]_Training"/>
      <w:bookmarkEnd w:id="29"/>
      <w:bookmarkEnd w:id="30"/>
    </w:p>
    <w:p w14:paraId="01CE21B1" w14:textId="27652DBB" w:rsidR="00D90362" w:rsidRPr="00631E39" w:rsidRDefault="00D90362" w:rsidP="00BC31B0">
      <w:pPr>
        <w:pStyle w:val="Heading10"/>
        <w:rPr>
          <w:rFonts w:ascii="Arial" w:hAnsi="Arial" w:cs="Arial"/>
          <w:sz w:val="24"/>
          <w:szCs w:val="24"/>
        </w:rPr>
      </w:pPr>
      <w:bookmarkStart w:id="31" w:name="_[New]_Promoting_mental"/>
      <w:bookmarkEnd w:id="31"/>
      <w:r w:rsidRPr="00631E39">
        <w:rPr>
          <w:rFonts w:ascii="Arial" w:hAnsi="Arial" w:cs="Arial"/>
          <w:sz w:val="24"/>
          <w:szCs w:val="24"/>
        </w:rPr>
        <w:t xml:space="preserve">Promoting mental health and wellbeing </w:t>
      </w:r>
    </w:p>
    <w:p w14:paraId="198F7091" w14:textId="77777777" w:rsidR="00EA5553" w:rsidRPr="00631E39" w:rsidRDefault="00EA5553" w:rsidP="009B225C">
      <w:pPr>
        <w:pStyle w:val="TSB-Level1Numbers"/>
        <w:ind w:left="284"/>
        <w:rPr>
          <w:rFonts w:ascii="Arial" w:hAnsi="Arial" w:cs="Arial"/>
          <w:sz w:val="24"/>
          <w:szCs w:val="24"/>
        </w:rPr>
      </w:pPr>
      <w:r w:rsidRPr="00631E39">
        <w:rPr>
          <w:rFonts w:ascii="Arial" w:hAnsi="Arial" w:cs="Arial"/>
          <w:sz w:val="24"/>
          <w:szCs w:val="24"/>
        </w:rPr>
        <w:t xml:space="preserve">The curriculum for PSHE will focus on promoting pupils’ resilience, confidence and ability to learn. </w:t>
      </w:r>
    </w:p>
    <w:p w14:paraId="7016BA17" w14:textId="77777777" w:rsidR="00EA5553" w:rsidRPr="00631E39" w:rsidRDefault="00EA5553" w:rsidP="009B225C">
      <w:pPr>
        <w:pStyle w:val="TSB-Level1Numbers"/>
        <w:ind w:left="284"/>
        <w:rPr>
          <w:rFonts w:ascii="Arial" w:hAnsi="Arial" w:cs="Arial"/>
          <w:sz w:val="24"/>
          <w:szCs w:val="24"/>
        </w:rPr>
      </w:pPr>
      <w:r w:rsidRPr="00631E39">
        <w:rPr>
          <w:rFonts w:ascii="Arial" w:hAnsi="Arial" w:cs="Arial"/>
          <w:sz w:val="24"/>
          <w:szCs w:val="24"/>
        </w:rPr>
        <w:t xml:space="preserve">Positive classroom management and working in small groups will be implemented to promote positive behaviour, social development and high self-esteem. </w:t>
      </w:r>
    </w:p>
    <w:p w14:paraId="5762D974" w14:textId="2B0C63F1" w:rsidR="00EA5553" w:rsidRPr="00631E39" w:rsidRDefault="00EA5553" w:rsidP="009B225C">
      <w:pPr>
        <w:pStyle w:val="TSB-Level1Numbers"/>
        <w:ind w:left="284"/>
        <w:rPr>
          <w:rFonts w:ascii="Arial" w:hAnsi="Arial" w:cs="Arial"/>
          <w:sz w:val="24"/>
          <w:szCs w:val="24"/>
        </w:rPr>
      </w:pPr>
      <w:r w:rsidRPr="00631E39">
        <w:rPr>
          <w:rFonts w:ascii="Arial" w:hAnsi="Arial" w:cs="Arial"/>
          <w:sz w:val="24"/>
          <w:szCs w:val="24"/>
        </w:rPr>
        <w:t>A</w:t>
      </w:r>
      <w:r w:rsidR="00DE0E94" w:rsidRPr="00631E39">
        <w:rPr>
          <w:rFonts w:ascii="Arial" w:hAnsi="Arial" w:cs="Arial"/>
          <w:sz w:val="24"/>
          <w:szCs w:val="24"/>
        </w:rPr>
        <w:t>n</w:t>
      </w:r>
      <w:r w:rsidRPr="00631E39">
        <w:rPr>
          <w:rFonts w:ascii="Arial" w:hAnsi="Arial" w:cs="Arial"/>
          <w:sz w:val="24"/>
          <w:szCs w:val="24"/>
        </w:rPr>
        <w:t xml:space="preserve"> </w:t>
      </w:r>
      <w:r w:rsidR="00DE0E94" w:rsidRPr="00631E39">
        <w:rPr>
          <w:rFonts w:ascii="Arial" w:hAnsi="Arial" w:cs="Arial"/>
          <w:sz w:val="24"/>
          <w:szCs w:val="24"/>
        </w:rPr>
        <w:t>Educational P</w:t>
      </w:r>
      <w:r w:rsidRPr="00631E39">
        <w:rPr>
          <w:rFonts w:ascii="Arial" w:hAnsi="Arial" w:cs="Arial"/>
          <w:sz w:val="24"/>
          <w:szCs w:val="24"/>
        </w:rPr>
        <w:t xml:space="preserve">sychologist will be available where a pupil requires such services. </w:t>
      </w:r>
    </w:p>
    <w:p w14:paraId="4CDA87DF" w14:textId="77777777" w:rsidR="00EA5553" w:rsidRPr="00631E39" w:rsidRDefault="00EA5553" w:rsidP="009B225C">
      <w:pPr>
        <w:pStyle w:val="TSB-Level1Numbers"/>
        <w:ind w:left="284"/>
        <w:rPr>
          <w:rFonts w:ascii="Arial" w:hAnsi="Arial" w:cs="Arial"/>
          <w:sz w:val="24"/>
          <w:szCs w:val="24"/>
        </w:rPr>
      </w:pPr>
      <w:r w:rsidRPr="00631E39">
        <w:rPr>
          <w:rFonts w:ascii="Arial" w:hAnsi="Arial" w:cs="Arial"/>
          <w:sz w:val="24"/>
          <w:szCs w:val="24"/>
        </w:rPr>
        <w:t xml:space="preserve">Where appropriate, the school will support parents in the management and development of their child. </w:t>
      </w:r>
    </w:p>
    <w:p w14:paraId="5F285BB0" w14:textId="64AEEDDE" w:rsidR="00EA5553" w:rsidRPr="00631E39" w:rsidRDefault="00EA5553" w:rsidP="009B225C">
      <w:pPr>
        <w:pStyle w:val="TSB-Level1Numbers"/>
        <w:ind w:left="284"/>
        <w:rPr>
          <w:rFonts w:ascii="Arial" w:hAnsi="Arial" w:cs="Arial"/>
          <w:sz w:val="24"/>
          <w:szCs w:val="24"/>
        </w:rPr>
      </w:pPr>
      <w:r w:rsidRPr="00631E39">
        <w:rPr>
          <w:rFonts w:ascii="Arial" w:hAnsi="Arial" w:cs="Arial"/>
          <w:sz w:val="24"/>
          <w:szCs w:val="24"/>
        </w:rPr>
        <w:t xml:space="preserve">When in-school intervention is not appropriate, referrals and commissioning will </w:t>
      </w:r>
      <w:r w:rsidR="00825431" w:rsidRPr="00631E39">
        <w:rPr>
          <w:rFonts w:ascii="Arial" w:hAnsi="Arial" w:cs="Arial"/>
          <w:sz w:val="24"/>
          <w:szCs w:val="24"/>
        </w:rPr>
        <w:t>be used instead.</w:t>
      </w:r>
      <w:r w:rsidRPr="00631E39">
        <w:rPr>
          <w:rFonts w:ascii="Arial" w:hAnsi="Arial" w:cs="Arial"/>
          <w:sz w:val="24"/>
          <w:szCs w:val="24"/>
        </w:rPr>
        <w:t xml:space="preserve"> The school will continue to support the pupil as best it can. </w:t>
      </w:r>
    </w:p>
    <w:p w14:paraId="648A48D8" w14:textId="77777777" w:rsidR="004D6892" w:rsidRPr="00631E39" w:rsidRDefault="004D6892" w:rsidP="009B225C">
      <w:pPr>
        <w:pStyle w:val="TSB-Level1Numbers"/>
        <w:ind w:left="284"/>
        <w:rPr>
          <w:rFonts w:ascii="Arial" w:hAnsi="Arial" w:cs="Arial"/>
          <w:sz w:val="24"/>
          <w:szCs w:val="24"/>
        </w:rPr>
      </w:pPr>
      <w:r w:rsidRPr="00631E39">
        <w:rPr>
          <w:rFonts w:ascii="Arial" w:hAnsi="Arial" w:cs="Arial"/>
          <w:sz w:val="24"/>
          <w:szCs w:val="24"/>
        </w:rPr>
        <w:t>For pupils with more complex problems, additional in-school support will include:</w:t>
      </w:r>
    </w:p>
    <w:p w14:paraId="2819737E" w14:textId="77777777" w:rsidR="004D6892" w:rsidRPr="00631E39" w:rsidRDefault="004D6892" w:rsidP="00FE3A05">
      <w:pPr>
        <w:pStyle w:val="TSB-PolicyBullets"/>
        <w:numPr>
          <w:ilvl w:val="0"/>
          <w:numId w:val="47"/>
        </w:numPr>
        <w:rPr>
          <w:rFonts w:ascii="Arial" w:hAnsi="Arial" w:cs="Arial"/>
          <w:sz w:val="24"/>
          <w:szCs w:val="24"/>
        </w:rPr>
      </w:pPr>
      <w:r w:rsidRPr="00631E39">
        <w:rPr>
          <w:rFonts w:ascii="Arial" w:hAnsi="Arial" w:cs="Arial"/>
          <w:sz w:val="24"/>
          <w:szCs w:val="24"/>
        </w:rPr>
        <w:lastRenderedPageBreak/>
        <w:t xml:space="preserve">Supporting the pupil’s teacher, to help them manage the pupil’s behaviour. </w:t>
      </w:r>
    </w:p>
    <w:p w14:paraId="73706743" w14:textId="77777777" w:rsidR="004D6892" w:rsidRPr="00631E39" w:rsidRDefault="004D6892" w:rsidP="00FE3A05">
      <w:pPr>
        <w:pStyle w:val="TSB-PolicyBullets"/>
        <w:numPr>
          <w:ilvl w:val="0"/>
          <w:numId w:val="47"/>
        </w:numPr>
        <w:rPr>
          <w:rFonts w:ascii="Arial" w:hAnsi="Arial" w:cs="Arial"/>
          <w:sz w:val="24"/>
          <w:szCs w:val="24"/>
        </w:rPr>
      </w:pPr>
      <w:r w:rsidRPr="00631E39">
        <w:rPr>
          <w:rFonts w:ascii="Arial" w:hAnsi="Arial" w:cs="Arial"/>
          <w:sz w:val="24"/>
          <w:szCs w:val="24"/>
        </w:rPr>
        <w:t xml:space="preserve">Additional educational one-to-one support for the pupil. </w:t>
      </w:r>
    </w:p>
    <w:p w14:paraId="4D05F687" w14:textId="521A1567" w:rsidR="004D6892" w:rsidRPr="00631E39" w:rsidRDefault="004D6892" w:rsidP="00FE3A05">
      <w:pPr>
        <w:pStyle w:val="TSB-PolicyBullets"/>
        <w:numPr>
          <w:ilvl w:val="0"/>
          <w:numId w:val="47"/>
        </w:numPr>
        <w:rPr>
          <w:rFonts w:ascii="Arial" w:hAnsi="Arial" w:cs="Arial"/>
          <w:sz w:val="24"/>
          <w:szCs w:val="24"/>
        </w:rPr>
      </w:pPr>
      <w:r w:rsidRPr="00631E39">
        <w:rPr>
          <w:rFonts w:ascii="Arial" w:hAnsi="Arial" w:cs="Arial"/>
          <w:sz w:val="24"/>
          <w:szCs w:val="24"/>
        </w:rPr>
        <w:t>Pro</w:t>
      </w:r>
      <w:r w:rsidR="00825431" w:rsidRPr="00631E39">
        <w:rPr>
          <w:rFonts w:ascii="Arial" w:hAnsi="Arial" w:cs="Arial"/>
          <w:sz w:val="24"/>
          <w:szCs w:val="24"/>
        </w:rPr>
        <w:t>viding pro</w:t>
      </w:r>
      <w:r w:rsidRPr="00631E39">
        <w:rPr>
          <w:rFonts w:ascii="Arial" w:hAnsi="Arial" w:cs="Arial"/>
          <w:sz w:val="24"/>
          <w:szCs w:val="24"/>
        </w:rPr>
        <w:t>fessional mental health recommendations</w:t>
      </w:r>
      <w:r w:rsidR="00825431" w:rsidRPr="00631E39">
        <w:rPr>
          <w:rFonts w:ascii="Arial" w:hAnsi="Arial" w:cs="Arial"/>
          <w:sz w:val="24"/>
          <w:szCs w:val="24"/>
        </w:rPr>
        <w:t>, e.g.</w:t>
      </w:r>
      <w:r w:rsidRPr="00631E39">
        <w:rPr>
          <w:rFonts w:ascii="Arial" w:hAnsi="Arial" w:cs="Arial"/>
          <w:sz w:val="24"/>
          <w:szCs w:val="24"/>
        </w:rPr>
        <w:t xml:space="preserve"> regarding medication. </w:t>
      </w:r>
    </w:p>
    <w:p w14:paraId="1F74216F" w14:textId="7E236C8A" w:rsidR="00EA5553" w:rsidRPr="00631E39" w:rsidRDefault="004D6892" w:rsidP="00FE3A05">
      <w:pPr>
        <w:pStyle w:val="TSB-PolicyBullets"/>
        <w:numPr>
          <w:ilvl w:val="0"/>
          <w:numId w:val="47"/>
        </w:numPr>
        <w:rPr>
          <w:rFonts w:ascii="Arial" w:hAnsi="Arial" w:cs="Arial"/>
          <w:sz w:val="24"/>
          <w:szCs w:val="24"/>
        </w:rPr>
      </w:pPr>
      <w:r w:rsidRPr="00631E39">
        <w:rPr>
          <w:rFonts w:ascii="Arial" w:hAnsi="Arial" w:cs="Arial"/>
          <w:sz w:val="24"/>
          <w:szCs w:val="24"/>
        </w:rPr>
        <w:t>Family support and/or therapy</w:t>
      </w:r>
      <w:r w:rsidR="00825431" w:rsidRPr="00631E39">
        <w:rPr>
          <w:rFonts w:ascii="Arial" w:hAnsi="Arial" w:cs="Arial"/>
          <w:sz w:val="24"/>
          <w:szCs w:val="24"/>
        </w:rPr>
        <w:t>,</w:t>
      </w:r>
      <w:r w:rsidRPr="00631E39">
        <w:rPr>
          <w:rFonts w:ascii="Arial" w:hAnsi="Arial" w:cs="Arial"/>
          <w:sz w:val="24"/>
          <w:szCs w:val="24"/>
        </w:rPr>
        <w:t xml:space="preserve"> upon the recommendation of mental health professionals. </w:t>
      </w:r>
    </w:p>
    <w:p w14:paraId="6A20B797" w14:textId="0D868314" w:rsidR="004D6892" w:rsidRPr="00631E39" w:rsidRDefault="004D6892" w:rsidP="009B225C">
      <w:pPr>
        <w:pStyle w:val="TSB-Level1Numbers"/>
        <w:ind w:left="284"/>
        <w:rPr>
          <w:rFonts w:ascii="Arial" w:hAnsi="Arial" w:cs="Arial"/>
          <w:sz w:val="24"/>
          <w:szCs w:val="24"/>
        </w:rPr>
      </w:pPr>
      <w:r w:rsidRPr="00631E39">
        <w:rPr>
          <w:rFonts w:ascii="Arial" w:hAnsi="Arial" w:cs="Arial"/>
          <w:sz w:val="24"/>
          <w:szCs w:val="24"/>
        </w:rPr>
        <w:t xml:space="preserve">The school will also consider whether disruptive behaviour is a manifestation of SEMH needs. </w:t>
      </w:r>
    </w:p>
    <w:p w14:paraId="7C5F5B7F" w14:textId="44021907" w:rsidR="004D6892" w:rsidRPr="00631E39" w:rsidRDefault="004D6892" w:rsidP="009B225C">
      <w:pPr>
        <w:pStyle w:val="TSB-Level1Numbers"/>
        <w:ind w:left="284"/>
        <w:rPr>
          <w:rFonts w:ascii="Arial" w:hAnsi="Arial" w:cs="Arial"/>
          <w:sz w:val="24"/>
          <w:szCs w:val="24"/>
        </w:rPr>
      </w:pPr>
      <w:r w:rsidRPr="00631E39">
        <w:rPr>
          <w:rFonts w:ascii="Arial" w:hAnsi="Arial" w:cs="Arial"/>
          <w:sz w:val="24"/>
          <w:szCs w:val="24"/>
        </w:rPr>
        <w:t>The school will focus on work that helps to build self-esteem and self-discipline</w:t>
      </w:r>
      <w:r w:rsidR="00CE789F" w:rsidRPr="00631E39">
        <w:rPr>
          <w:rFonts w:ascii="Arial" w:hAnsi="Arial" w:cs="Arial"/>
          <w:sz w:val="24"/>
          <w:szCs w:val="24"/>
        </w:rPr>
        <w:t xml:space="preserve"> with the aim of addressing disruptive behaviour. </w:t>
      </w:r>
      <w:r w:rsidRPr="00631E39">
        <w:rPr>
          <w:rFonts w:ascii="Arial" w:hAnsi="Arial" w:cs="Arial"/>
          <w:sz w:val="24"/>
          <w:szCs w:val="24"/>
        </w:rPr>
        <w:t xml:space="preserve"> </w:t>
      </w:r>
    </w:p>
    <w:p w14:paraId="0163DBD1" w14:textId="4F0C3C2F" w:rsidR="005744AB" w:rsidRPr="00631E39" w:rsidRDefault="005744AB" w:rsidP="00BC31B0">
      <w:pPr>
        <w:pStyle w:val="Heading10"/>
        <w:rPr>
          <w:rFonts w:ascii="Arial" w:hAnsi="Arial" w:cs="Arial"/>
          <w:sz w:val="24"/>
          <w:szCs w:val="24"/>
        </w:rPr>
      </w:pPr>
      <w:bookmarkStart w:id="32" w:name="_EHC_plans"/>
      <w:bookmarkStart w:id="33" w:name="_Transferring_between_different"/>
      <w:bookmarkEnd w:id="32"/>
      <w:bookmarkEnd w:id="33"/>
      <w:r w:rsidRPr="00631E39">
        <w:rPr>
          <w:rFonts w:ascii="Arial" w:hAnsi="Arial" w:cs="Arial"/>
          <w:sz w:val="24"/>
          <w:szCs w:val="24"/>
        </w:rPr>
        <w:t xml:space="preserve">Transferring between different phases of education </w:t>
      </w:r>
    </w:p>
    <w:p w14:paraId="2DFF8F34" w14:textId="15BA0138" w:rsidR="005744AB" w:rsidRPr="00631E39" w:rsidRDefault="005744AB" w:rsidP="009B225C">
      <w:pPr>
        <w:pStyle w:val="TSB-Level1Numbers"/>
        <w:ind w:left="284"/>
        <w:rPr>
          <w:rFonts w:ascii="Arial" w:hAnsi="Arial" w:cs="Arial"/>
          <w:sz w:val="24"/>
          <w:szCs w:val="24"/>
        </w:rPr>
      </w:pPr>
      <w:r w:rsidRPr="00631E39">
        <w:rPr>
          <w:rFonts w:ascii="Arial" w:hAnsi="Arial" w:cs="Arial"/>
          <w:sz w:val="24"/>
          <w:szCs w:val="24"/>
        </w:rPr>
        <w:t>EHC plan</w:t>
      </w:r>
      <w:r w:rsidR="00836063" w:rsidRPr="00631E39">
        <w:rPr>
          <w:rFonts w:ascii="Arial" w:hAnsi="Arial" w:cs="Arial"/>
          <w:sz w:val="24"/>
          <w:szCs w:val="24"/>
        </w:rPr>
        <w:t>s</w:t>
      </w:r>
      <w:r w:rsidRPr="00631E39">
        <w:rPr>
          <w:rFonts w:ascii="Arial" w:hAnsi="Arial" w:cs="Arial"/>
          <w:sz w:val="24"/>
          <w:szCs w:val="24"/>
        </w:rPr>
        <w:t xml:space="preserve"> </w:t>
      </w:r>
      <w:r w:rsidR="00836063" w:rsidRPr="00631E39">
        <w:rPr>
          <w:rFonts w:ascii="Arial" w:hAnsi="Arial" w:cs="Arial"/>
          <w:sz w:val="24"/>
          <w:szCs w:val="24"/>
        </w:rPr>
        <w:t>will</w:t>
      </w:r>
      <w:r w:rsidRPr="00631E39">
        <w:rPr>
          <w:rFonts w:ascii="Arial" w:hAnsi="Arial" w:cs="Arial"/>
          <w:sz w:val="24"/>
          <w:szCs w:val="24"/>
        </w:rPr>
        <w:t xml:space="preserve"> be reviewed and amended in sufficient time prior to </w:t>
      </w:r>
      <w:r w:rsidR="00836063" w:rsidRPr="00631E39">
        <w:rPr>
          <w:rFonts w:ascii="Arial" w:hAnsi="Arial" w:cs="Arial"/>
          <w:sz w:val="24"/>
          <w:szCs w:val="24"/>
        </w:rPr>
        <w:t xml:space="preserve">a </w:t>
      </w:r>
      <w:r w:rsidRPr="00631E39">
        <w:rPr>
          <w:rFonts w:ascii="Arial" w:hAnsi="Arial" w:cs="Arial"/>
          <w:sz w:val="24"/>
          <w:szCs w:val="24"/>
        </w:rPr>
        <w:t>pupil moving between key phases of education, to allow for planning for and, where necessary, commissioning of</w:t>
      </w:r>
      <w:r w:rsidR="00836063" w:rsidRPr="00631E39">
        <w:rPr>
          <w:rFonts w:ascii="Arial" w:hAnsi="Arial" w:cs="Arial"/>
          <w:sz w:val="24"/>
          <w:szCs w:val="24"/>
        </w:rPr>
        <w:t>,</w:t>
      </w:r>
      <w:r w:rsidRPr="00631E39">
        <w:rPr>
          <w:rFonts w:ascii="Arial" w:hAnsi="Arial" w:cs="Arial"/>
          <w:sz w:val="24"/>
          <w:szCs w:val="24"/>
        </w:rPr>
        <w:t xml:space="preserve"> support and provision at the new phase.</w:t>
      </w:r>
    </w:p>
    <w:p w14:paraId="09112D67" w14:textId="3B76A213" w:rsidR="00836063" w:rsidRPr="00631E39" w:rsidRDefault="005744AB" w:rsidP="009B225C">
      <w:pPr>
        <w:pStyle w:val="TSB-Level1Numbers"/>
        <w:ind w:left="284"/>
        <w:rPr>
          <w:rFonts w:ascii="Arial" w:hAnsi="Arial" w:cs="Arial"/>
          <w:sz w:val="24"/>
          <w:szCs w:val="24"/>
        </w:rPr>
      </w:pPr>
      <w:r w:rsidRPr="00631E39">
        <w:rPr>
          <w:rFonts w:ascii="Arial" w:hAnsi="Arial" w:cs="Arial"/>
          <w:sz w:val="24"/>
          <w:szCs w:val="24"/>
        </w:rPr>
        <w:t xml:space="preserve">The review and </w:t>
      </w:r>
      <w:r w:rsidR="00836063" w:rsidRPr="00631E39">
        <w:rPr>
          <w:rFonts w:ascii="Arial" w:hAnsi="Arial" w:cs="Arial"/>
          <w:sz w:val="24"/>
          <w:szCs w:val="24"/>
        </w:rPr>
        <w:t>amend</w:t>
      </w:r>
      <w:r w:rsidR="00825431" w:rsidRPr="00631E39">
        <w:rPr>
          <w:rFonts w:ascii="Arial" w:hAnsi="Arial" w:cs="Arial"/>
          <w:sz w:val="24"/>
          <w:szCs w:val="24"/>
        </w:rPr>
        <w:t xml:space="preserve">ments </w:t>
      </w:r>
      <w:r w:rsidR="00836063" w:rsidRPr="00631E39">
        <w:rPr>
          <w:rFonts w:ascii="Arial" w:hAnsi="Arial" w:cs="Arial"/>
          <w:sz w:val="24"/>
          <w:szCs w:val="24"/>
        </w:rPr>
        <w:t>will</w:t>
      </w:r>
      <w:r w:rsidRPr="00631E39">
        <w:rPr>
          <w:rFonts w:ascii="Arial" w:hAnsi="Arial" w:cs="Arial"/>
          <w:sz w:val="24"/>
          <w:szCs w:val="24"/>
        </w:rPr>
        <w:t xml:space="preserve"> be completed by 15 February in the calendar year of the transfer at the latest for transfers into or between schools. </w:t>
      </w:r>
    </w:p>
    <w:p w14:paraId="40258F7D" w14:textId="2251ECD9" w:rsidR="005744AB" w:rsidRPr="00631E39" w:rsidRDefault="005744AB" w:rsidP="009B225C">
      <w:pPr>
        <w:pStyle w:val="TSB-Level1Numbers"/>
        <w:ind w:left="284"/>
        <w:rPr>
          <w:rFonts w:ascii="Arial" w:hAnsi="Arial" w:cs="Arial"/>
          <w:sz w:val="24"/>
          <w:szCs w:val="24"/>
        </w:rPr>
      </w:pPr>
      <w:r w:rsidRPr="00631E39">
        <w:rPr>
          <w:rFonts w:ascii="Arial" w:hAnsi="Arial" w:cs="Arial"/>
          <w:sz w:val="24"/>
          <w:szCs w:val="24"/>
        </w:rPr>
        <w:t xml:space="preserve">The key transfers are </w:t>
      </w:r>
      <w:r w:rsidR="00836063" w:rsidRPr="00631E39">
        <w:rPr>
          <w:rFonts w:ascii="Arial" w:hAnsi="Arial" w:cs="Arial"/>
          <w:sz w:val="24"/>
          <w:szCs w:val="24"/>
        </w:rPr>
        <w:t>as</w:t>
      </w:r>
      <w:r w:rsidRPr="00631E39">
        <w:rPr>
          <w:rFonts w:ascii="Arial" w:hAnsi="Arial" w:cs="Arial"/>
          <w:sz w:val="24"/>
          <w:szCs w:val="24"/>
        </w:rPr>
        <w:t xml:space="preserve"> follow</w:t>
      </w:r>
      <w:r w:rsidR="00836063" w:rsidRPr="00631E39">
        <w:rPr>
          <w:rFonts w:ascii="Arial" w:hAnsi="Arial" w:cs="Arial"/>
          <w:sz w:val="24"/>
          <w:szCs w:val="24"/>
        </w:rPr>
        <w:t>s</w:t>
      </w:r>
      <w:r w:rsidRPr="00631E39">
        <w:rPr>
          <w:rFonts w:ascii="Arial" w:hAnsi="Arial" w:cs="Arial"/>
          <w:sz w:val="24"/>
          <w:szCs w:val="24"/>
        </w:rPr>
        <w:t>:</w:t>
      </w:r>
    </w:p>
    <w:p w14:paraId="7BFE80D4" w14:textId="77777777" w:rsidR="005744AB" w:rsidRPr="00631E39" w:rsidRDefault="005744AB" w:rsidP="009B225C">
      <w:pPr>
        <w:pStyle w:val="TSB-PolicyBullets"/>
        <w:ind w:left="284"/>
        <w:rPr>
          <w:rFonts w:ascii="Arial" w:hAnsi="Arial" w:cs="Arial"/>
          <w:sz w:val="24"/>
          <w:szCs w:val="24"/>
        </w:rPr>
      </w:pPr>
      <w:r w:rsidRPr="00631E39">
        <w:rPr>
          <w:rFonts w:ascii="Arial" w:hAnsi="Arial" w:cs="Arial"/>
          <w:sz w:val="24"/>
          <w:szCs w:val="24"/>
        </w:rPr>
        <w:t>Early years provider to school</w:t>
      </w:r>
    </w:p>
    <w:p w14:paraId="6DA13DB9" w14:textId="77777777" w:rsidR="005744AB" w:rsidRPr="00631E39" w:rsidRDefault="005744AB" w:rsidP="009B225C">
      <w:pPr>
        <w:pStyle w:val="TSB-PolicyBullets"/>
        <w:ind w:left="284"/>
        <w:rPr>
          <w:rFonts w:ascii="Arial" w:hAnsi="Arial" w:cs="Arial"/>
          <w:sz w:val="24"/>
          <w:szCs w:val="24"/>
        </w:rPr>
      </w:pPr>
      <w:r w:rsidRPr="00631E39">
        <w:rPr>
          <w:rFonts w:ascii="Arial" w:hAnsi="Arial" w:cs="Arial"/>
          <w:sz w:val="24"/>
          <w:szCs w:val="24"/>
        </w:rPr>
        <w:t>Infant school to junior school</w:t>
      </w:r>
    </w:p>
    <w:p w14:paraId="5DC9D406" w14:textId="77777777" w:rsidR="005744AB" w:rsidRPr="00631E39" w:rsidRDefault="005744AB" w:rsidP="009B225C">
      <w:pPr>
        <w:pStyle w:val="TSB-PolicyBullets"/>
        <w:ind w:left="284"/>
        <w:rPr>
          <w:rFonts w:ascii="Arial" w:hAnsi="Arial" w:cs="Arial"/>
          <w:sz w:val="24"/>
          <w:szCs w:val="24"/>
        </w:rPr>
      </w:pPr>
      <w:r w:rsidRPr="00631E39">
        <w:rPr>
          <w:rFonts w:ascii="Arial" w:hAnsi="Arial" w:cs="Arial"/>
          <w:sz w:val="24"/>
          <w:szCs w:val="24"/>
        </w:rPr>
        <w:t>Primary school to middle school</w:t>
      </w:r>
    </w:p>
    <w:p w14:paraId="22D7C0B9" w14:textId="77777777" w:rsidR="005744AB" w:rsidRPr="00631E39" w:rsidRDefault="005744AB" w:rsidP="009B225C">
      <w:pPr>
        <w:pStyle w:val="TSB-PolicyBullets"/>
        <w:ind w:left="284"/>
        <w:rPr>
          <w:rFonts w:ascii="Arial" w:hAnsi="Arial" w:cs="Arial"/>
          <w:sz w:val="24"/>
          <w:szCs w:val="24"/>
        </w:rPr>
      </w:pPr>
      <w:r w:rsidRPr="00631E39">
        <w:rPr>
          <w:rFonts w:ascii="Arial" w:hAnsi="Arial" w:cs="Arial"/>
          <w:sz w:val="24"/>
          <w:szCs w:val="24"/>
        </w:rPr>
        <w:t>Primary school to secondary school</w:t>
      </w:r>
    </w:p>
    <w:p w14:paraId="0284A759" w14:textId="608AECBD" w:rsidR="005744AB" w:rsidRPr="00631E39" w:rsidRDefault="005744AB" w:rsidP="002F64DD">
      <w:pPr>
        <w:pStyle w:val="TSB-Level1Numbers"/>
        <w:numPr>
          <w:ilvl w:val="0"/>
          <w:numId w:val="0"/>
        </w:numPr>
        <w:ind w:left="1480"/>
        <w:rPr>
          <w:rFonts w:ascii="Arial" w:hAnsi="Arial" w:cs="Arial"/>
          <w:sz w:val="24"/>
          <w:szCs w:val="24"/>
        </w:rPr>
      </w:pPr>
    </w:p>
    <w:p w14:paraId="1EE1172C" w14:textId="5C988969" w:rsidR="005744AB" w:rsidRPr="00631E39" w:rsidRDefault="005744AB" w:rsidP="00BC31B0">
      <w:pPr>
        <w:pStyle w:val="Heading10"/>
        <w:rPr>
          <w:rFonts w:ascii="Arial" w:hAnsi="Arial" w:cs="Arial"/>
          <w:sz w:val="24"/>
          <w:szCs w:val="24"/>
        </w:rPr>
      </w:pPr>
      <w:bookmarkStart w:id="34" w:name="_SEND_tribunal"/>
      <w:bookmarkStart w:id="35" w:name="_Supporting_successful_preparation"/>
      <w:bookmarkEnd w:id="34"/>
      <w:bookmarkEnd w:id="35"/>
      <w:r w:rsidRPr="00631E39">
        <w:rPr>
          <w:rFonts w:ascii="Arial" w:hAnsi="Arial" w:cs="Arial"/>
          <w:sz w:val="24"/>
          <w:szCs w:val="24"/>
        </w:rPr>
        <w:t>Supporting</w:t>
      </w:r>
      <w:r w:rsidR="004453A0" w:rsidRPr="00631E39">
        <w:rPr>
          <w:rFonts w:ascii="Arial" w:hAnsi="Arial" w:cs="Arial"/>
          <w:sz w:val="24"/>
          <w:szCs w:val="24"/>
        </w:rPr>
        <w:t xml:space="preserve"> successful preparation for adulthood </w:t>
      </w:r>
    </w:p>
    <w:p w14:paraId="37199A4F" w14:textId="0EF79666" w:rsidR="004453A0" w:rsidRPr="00631E39" w:rsidRDefault="004453A0" w:rsidP="009B225C">
      <w:pPr>
        <w:pStyle w:val="TSB-Level1Numbers"/>
        <w:ind w:left="142"/>
        <w:rPr>
          <w:rFonts w:ascii="Arial" w:hAnsi="Arial" w:cs="Arial"/>
          <w:sz w:val="24"/>
          <w:szCs w:val="24"/>
        </w:rPr>
      </w:pPr>
      <w:r w:rsidRPr="00631E39">
        <w:rPr>
          <w:rFonts w:ascii="Arial" w:hAnsi="Arial" w:cs="Arial"/>
          <w:sz w:val="24"/>
          <w:szCs w:val="24"/>
        </w:rPr>
        <w:t xml:space="preserve">The school will engage with secondary schools to help plan for any transitions. </w:t>
      </w:r>
    </w:p>
    <w:p w14:paraId="6C418DDB" w14:textId="77777777" w:rsidR="004453A0" w:rsidRPr="00631E39" w:rsidRDefault="004453A0" w:rsidP="009B225C">
      <w:pPr>
        <w:pStyle w:val="TSB-Level1Numbers"/>
        <w:ind w:left="142"/>
        <w:rPr>
          <w:rFonts w:ascii="Arial" w:hAnsi="Arial" w:cs="Arial"/>
          <w:sz w:val="24"/>
          <w:szCs w:val="24"/>
        </w:rPr>
      </w:pPr>
      <w:r w:rsidRPr="00631E39">
        <w:rPr>
          <w:rFonts w:ascii="Arial" w:hAnsi="Arial" w:cs="Arial"/>
          <w:sz w:val="24"/>
          <w:szCs w:val="24"/>
        </w:rPr>
        <w:t xml:space="preserve">The school will transfer all relevant information about pupils to any educational institution that they are transferring to. </w:t>
      </w:r>
    </w:p>
    <w:p w14:paraId="29EBFD80" w14:textId="77777777" w:rsidR="004453A0" w:rsidRPr="00631E39" w:rsidRDefault="004453A0" w:rsidP="009B225C">
      <w:pPr>
        <w:pStyle w:val="TSB-Level1Numbers"/>
        <w:ind w:left="142"/>
        <w:rPr>
          <w:rFonts w:ascii="Arial" w:hAnsi="Arial" w:cs="Arial"/>
          <w:sz w:val="24"/>
          <w:szCs w:val="24"/>
        </w:rPr>
      </w:pPr>
      <w:r w:rsidRPr="00631E39">
        <w:rPr>
          <w:rFonts w:ascii="Arial" w:hAnsi="Arial" w:cs="Arial"/>
          <w:sz w:val="24"/>
          <w:szCs w:val="24"/>
        </w:rPr>
        <w:t>If a pupil has been excluded, the school has a duty to arrange suitable, full-time education from the sixth day of a fixed period exclusion and to provide full details of any SEND provisions necessary, in accordance with the school’s Exclusion Policy.</w:t>
      </w:r>
    </w:p>
    <w:p w14:paraId="5D68E38D" w14:textId="01D733D3" w:rsidR="004453A0" w:rsidRPr="00631E39" w:rsidRDefault="004453A0" w:rsidP="009B225C">
      <w:pPr>
        <w:pStyle w:val="TSB-Level1Numbers"/>
        <w:ind w:left="142"/>
        <w:rPr>
          <w:rFonts w:ascii="Arial" w:hAnsi="Arial" w:cs="Arial"/>
          <w:sz w:val="24"/>
          <w:szCs w:val="24"/>
        </w:rPr>
      </w:pPr>
      <w:r w:rsidRPr="00631E39">
        <w:rPr>
          <w:rFonts w:ascii="Arial" w:hAnsi="Arial" w:cs="Arial"/>
          <w:sz w:val="24"/>
          <w:szCs w:val="24"/>
        </w:rPr>
        <w:t>If it is in the best interest of the pupil, the school may commission alternative provision, in line with any EHC plans in place, for pupils who face barriers to participate in mainstream education.</w:t>
      </w:r>
    </w:p>
    <w:p w14:paraId="353EADE0" w14:textId="1C2B03F6" w:rsidR="004453A0" w:rsidRPr="00631E39" w:rsidRDefault="00836063" w:rsidP="00FF51E9">
      <w:pPr>
        <w:pStyle w:val="TSB-Level1Numbers"/>
        <w:numPr>
          <w:ilvl w:val="0"/>
          <w:numId w:val="0"/>
        </w:numPr>
        <w:ind w:left="998"/>
        <w:rPr>
          <w:rFonts w:ascii="Arial" w:hAnsi="Arial" w:cs="Arial"/>
          <w:sz w:val="24"/>
          <w:szCs w:val="24"/>
        </w:rPr>
      </w:pPr>
      <w:bookmarkStart w:id="36" w:name="_Data_and_record"/>
      <w:bookmarkEnd w:id="36"/>
      <w:r w:rsidRPr="00631E39">
        <w:rPr>
          <w:rFonts w:ascii="Arial" w:hAnsi="Arial" w:cs="Arial"/>
          <w:sz w:val="24"/>
          <w:szCs w:val="24"/>
        </w:rPr>
        <w:t xml:space="preserve"> </w:t>
      </w:r>
      <w:bookmarkEnd w:id="22"/>
    </w:p>
    <w:sectPr w:rsidR="004453A0" w:rsidRPr="00631E39" w:rsidSect="00D97E19">
      <w:headerReference w:type="default" r:id="rId16"/>
      <w:headerReference w:type="first" r:id="rId17"/>
      <w:pgSz w:w="11906" w:h="16838"/>
      <w:pgMar w:top="1440" w:right="1440" w:bottom="1440" w:left="1440" w:header="709" w:footer="709" w:gutter="0"/>
      <w:pgBorders w:offsetFrom="page">
        <w:top w:val="single" w:sz="24" w:space="24" w:color="0070C0"/>
        <w:left w:val="single" w:sz="24" w:space="24" w:color="0070C0"/>
        <w:bottom w:val="single" w:sz="24" w:space="24" w:color="0070C0"/>
        <w:right w:val="single" w:sz="24" w:space="24" w:color="0070C0"/>
      </w:pgBorders>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22C331" w14:textId="77777777" w:rsidR="009875A3" w:rsidRDefault="009875A3" w:rsidP="00AD4155">
      <w:r>
        <w:separator/>
      </w:r>
    </w:p>
  </w:endnote>
  <w:endnote w:type="continuationSeparator" w:id="0">
    <w:p w14:paraId="14997491" w14:textId="77777777" w:rsidR="009875A3" w:rsidRDefault="009875A3" w:rsidP="00AD41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1" w:fontKey="{D2F085C7-B3F1-4A16-BF98-57561A4B1DDA}"/>
  </w:font>
  <w:font w:name="Calibri">
    <w:panose1 w:val="020F0502020204030204"/>
    <w:charset w:val="00"/>
    <w:family w:val="swiss"/>
    <w:pitch w:val="variable"/>
    <w:sig w:usb0="E4002EFF" w:usb1="C200247B" w:usb2="00000009" w:usb3="00000000" w:csb0="000001FF" w:csb1="00000000"/>
    <w:embedRegular r:id="rId2" w:fontKey="{D21BD9E9-1DCE-4EA7-9F8D-1E54F0925614}"/>
  </w:font>
  <w:font w:name="Segoe UI Symbol">
    <w:panose1 w:val="020B0502040204020203"/>
    <w:charset w:val="00"/>
    <w:family w:val="swiss"/>
    <w:pitch w:val="variable"/>
    <w:sig w:usb0="800001E3" w:usb1="1200FFEF" w:usb2="00040000" w:usb3="00000000" w:csb0="00000001" w:csb1="00000000"/>
    <w:embedRegular r:id="rId3" w:fontKey="{7408E726-92B7-45B1-AB6E-C907B4CA546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ED1BC9" w14:textId="55940B1A" w:rsidR="00DA5792" w:rsidRDefault="00DA5792" w:rsidP="00DA5792">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0D44C" w14:textId="42ED8153" w:rsidR="00DA5792" w:rsidRDefault="00DA5792">
    <w:pPr>
      <w:pStyle w:val="Footer"/>
      <w:jc w:val="center"/>
    </w:pPr>
  </w:p>
  <w:p w14:paraId="0CBF7486" w14:textId="77777777" w:rsidR="00DA5792" w:rsidRDefault="00DA57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1DE4BF" w14:textId="77777777" w:rsidR="009875A3" w:rsidRDefault="009875A3" w:rsidP="00AD4155">
      <w:r>
        <w:separator/>
      </w:r>
    </w:p>
  </w:footnote>
  <w:footnote w:type="continuationSeparator" w:id="0">
    <w:p w14:paraId="37530278" w14:textId="77777777" w:rsidR="009875A3" w:rsidRDefault="009875A3" w:rsidP="00AD41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B802A3" w14:textId="3422E6A7" w:rsidR="006B6A34" w:rsidRDefault="006B6A34">
    <w:pPr>
      <w:pStyle w:val="Header"/>
    </w:pPr>
    <w:r>
      <w:rPr>
        <w:noProof/>
        <w:lang w:eastAsia="en-GB"/>
      </w:rPr>
      <mc:AlternateContent>
        <mc:Choice Requires="wps">
          <w:drawing>
            <wp:anchor distT="45720" distB="45720" distL="114300" distR="114300" simplePos="0" relativeHeight="251659264" behindDoc="0" locked="0" layoutInCell="1" allowOverlap="1" wp14:anchorId="39F75D80" wp14:editId="0EDF6CE8">
              <wp:simplePos x="0" y="0"/>
              <wp:positionH relativeFrom="column">
                <wp:posOffset>6009147</wp:posOffset>
              </wp:positionH>
              <wp:positionV relativeFrom="paragraph">
                <wp:posOffset>-346870</wp:posOffset>
              </wp:positionV>
              <wp:extent cx="65151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1404620"/>
                      </a:xfrm>
                      <a:prstGeom prst="rect">
                        <a:avLst/>
                      </a:prstGeom>
                      <a:solidFill>
                        <a:srgbClr val="FFFFFF"/>
                      </a:solidFill>
                      <a:ln w="9525">
                        <a:noFill/>
                        <a:miter lim="800000"/>
                        <a:headEnd/>
                        <a:tailEnd/>
                      </a:ln>
                    </wps:spPr>
                    <wps:txbx>
                      <w:txbxContent>
                        <w:p w14:paraId="410219CE" w14:textId="675840A2" w:rsidR="006B6A34" w:rsidRPr="00935945" w:rsidRDefault="006B6A34">
                          <w:pPr>
                            <w:rPr>
                              <w:color w:val="FFFFFF" w:themeColor="background1"/>
                              <w:sz w:val="8"/>
                            </w:rPr>
                          </w:pPr>
                          <w:bookmarkStart w:id="5" w:name="_Hlk512849464"/>
                          <w:bookmarkStart w:id="6" w:name="_Hlk512849465"/>
                          <w:r w:rsidRPr="00935945">
                            <w:rPr>
                              <w:color w:val="FFFFFF" w:themeColor="background1"/>
                              <w:sz w:val="8"/>
                            </w:rPr>
                            <w:t>Teal Salmon Butty</w:t>
                          </w:r>
                          <w:bookmarkEnd w:id="5"/>
                          <w:bookmarkEnd w:id="6"/>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F75D80" id="_x0000_t202" coordsize="21600,21600" o:spt="202" path="m,l,21600r21600,l21600,xe">
              <v:stroke joinstyle="miter"/>
              <v:path gradientshapeok="t" o:connecttype="rect"/>
            </v:shapetype>
            <v:shape id="Text Box 2" o:spid="_x0000_s1026" type="#_x0000_t202" style="position:absolute;margin-left:473.15pt;margin-top:-27.3pt;width:51.3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" stroked="f">
              <v:textbox style="mso-fit-shape-to-text:t">
                <w:txbxContent>
                  <w:p w14:paraId="410219CE" w14:textId="675840A2" w:rsidR="006B6A34" w:rsidRPr="00935945" w:rsidRDefault="006B6A34">
                    <w:pPr>
                      <w:rPr>
                        <w:color w:val="FFFFFF" w:themeColor="background1"/>
                        <w:sz w:val="8"/>
                      </w:rPr>
                    </w:pPr>
                    <w:bookmarkStart w:id="7" w:name="_Hlk512849464"/>
                    <w:bookmarkStart w:id="8" w:name="_Hlk512849465"/>
                    <w:r w:rsidRPr="00935945">
                      <w:rPr>
                        <w:color w:val="FFFFFF" w:themeColor="background1"/>
                        <w:sz w:val="8"/>
                      </w:rPr>
                      <w:t>Teal Salmon Butty</w:t>
                    </w:r>
                    <w:bookmarkEnd w:id="7"/>
                    <w:bookmarkEnd w:id="8"/>
                  </w:p>
                </w:txbxContent>
              </v:textbox>
              <w10:wrap type="squar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6326EC" w14:textId="77777777" w:rsidR="006B6A34" w:rsidRDefault="006B6A3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5AE28" w14:textId="77777777" w:rsidR="006B6A34" w:rsidRDefault="006B6A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B7259"/>
    <w:multiLevelType w:val="multilevel"/>
    <w:tmpl w:val="A5C289EC"/>
    <w:lvl w:ilvl="0">
      <w:start w:val="1"/>
      <w:numFmt w:val="decimal"/>
      <w:lvlText w:val="%1."/>
      <w:lvlJc w:val="center"/>
      <w:pPr>
        <w:tabs>
          <w:tab w:val="num" w:pos="720"/>
        </w:tabs>
        <w:ind w:left="720" w:hanging="360"/>
      </w:pPr>
      <w:rPr>
        <w:b/>
        <w:i w:val="0"/>
        <w:sz w:val="28"/>
        <w:szCs w:val="28"/>
      </w:rPr>
    </w:lvl>
    <w:lvl w:ilvl="1">
      <w:start w:val="1"/>
      <w:numFmt w:val="decimal"/>
      <w:isLgl/>
      <w:lvlText w:val="%1.%2."/>
      <w:lvlJc w:val="left"/>
      <w:pPr>
        <w:tabs>
          <w:tab w:val="num" w:pos="2835"/>
        </w:tabs>
        <w:ind w:left="1276" w:hanging="567"/>
      </w:pPr>
      <w:rPr>
        <w:b w:val="0"/>
        <w:sz w:val="22"/>
      </w:rPr>
    </w:lvl>
    <w:lvl w:ilvl="2">
      <w:start w:val="1"/>
      <w:numFmt w:val="bullet"/>
      <w:lvlText w:val=""/>
      <w:lvlJc w:val="left"/>
      <w:pPr>
        <w:ind w:left="1639" w:hanging="363"/>
      </w:pPr>
      <w:rPr>
        <w:rFonts w:ascii="Symbol" w:hAnsi="Symbol" w:hint="default"/>
        <w:b w:val="0"/>
        <w:sz w:val="22"/>
      </w:rPr>
    </w:lvl>
    <w:lvl w:ilvl="3">
      <w:start w:val="1"/>
      <w:numFmt w:val="decimal"/>
      <w:isLgl/>
      <w:lvlText w:val="%1.%2.%3.%4."/>
      <w:lvlJc w:val="left"/>
      <w:pPr>
        <w:ind w:left="26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520" w:hanging="2160"/>
      </w:pPr>
    </w:lvl>
  </w:abstractNum>
  <w:abstractNum w:abstractNumId="1" w15:restartNumberingAfterBreak="0">
    <w:nsid w:val="06756BE0"/>
    <w:multiLevelType w:val="multilevel"/>
    <w:tmpl w:val="88BE6EEA"/>
    <w:lvl w:ilvl="0">
      <w:start w:val="1"/>
      <w:numFmt w:val="decimal"/>
      <w:pStyle w:val="Heading1"/>
      <w:lvlText w:val="%1."/>
      <w:lvlJc w:val="left"/>
      <w:pPr>
        <w:ind w:left="360" w:hanging="360"/>
      </w:pPr>
      <w:rPr>
        <w:rFonts w:hint="default"/>
        <w:b/>
        <w:sz w:val="32"/>
        <w:szCs w:val="32"/>
      </w:rPr>
    </w:lvl>
    <w:lvl w:ilvl="1">
      <w:start w:val="2"/>
      <w:numFmt w:val="decimal"/>
      <w:isLgl/>
      <w:lvlText w:val="%1.%2"/>
      <w:lvlJc w:val="left"/>
      <w:pPr>
        <w:ind w:left="1758" w:hanging="1474"/>
      </w:pPr>
      <w:rPr>
        <w:rFonts w:hint="default"/>
        <w:b/>
        <w:color w:val="auto"/>
        <w:sz w:val="20"/>
      </w:rPr>
    </w:lvl>
    <w:lvl w:ilvl="2">
      <w:start w:val="1"/>
      <w:numFmt w:val="decimal"/>
      <w:isLgl/>
      <w:lvlText w:val="%1.%2.%3"/>
      <w:lvlJc w:val="left"/>
      <w:pPr>
        <w:ind w:left="2814" w:hanging="720"/>
      </w:pPr>
      <w:rPr>
        <w:rFonts w:hint="default"/>
        <w:b/>
        <w:sz w:val="20"/>
      </w:rPr>
    </w:lvl>
    <w:lvl w:ilvl="3">
      <w:start w:val="1"/>
      <w:numFmt w:val="decimal"/>
      <w:isLgl/>
      <w:lvlText w:val="%1.%2.%3.%4"/>
      <w:lvlJc w:val="left"/>
      <w:pPr>
        <w:ind w:left="3894" w:hanging="720"/>
      </w:pPr>
      <w:rPr>
        <w:rFonts w:hint="default"/>
        <w:b/>
        <w:sz w:val="20"/>
      </w:rPr>
    </w:lvl>
    <w:lvl w:ilvl="4">
      <w:start w:val="1"/>
      <w:numFmt w:val="decimal"/>
      <w:isLgl/>
      <w:lvlText w:val="%1.%2.%3.%4.%5"/>
      <w:lvlJc w:val="left"/>
      <w:pPr>
        <w:ind w:left="5334" w:hanging="1080"/>
      </w:pPr>
      <w:rPr>
        <w:rFonts w:hint="default"/>
        <w:b/>
        <w:sz w:val="20"/>
      </w:rPr>
    </w:lvl>
    <w:lvl w:ilvl="5">
      <w:start w:val="1"/>
      <w:numFmt w:val="decimal"/>
      <w:isLgl/>
      <w:lvlText w:val="%1.%2.%3.%4.%5.%6"/>
      <w:lvlJc w:val="left"/>
      <w:pPr>
        <w:ind w:left="6414" w:hanging="1080"/>
      </w:pPr>
      <w:rPr>
        <w:rFonts w:hint="default"/>
        <w:b/>
        <w:sz w:val="20"/>
      </w:rPr>
    </w:lvl>
    <w:lvl w:ilvl="6">
      <w:start w:val="1"/>
      <w:numFmt w:val="decimal"/>
      <w:isLgl/>
      <w:lvlText w:val="%1.%2.%3.%4.%5.%6.%7"/>
      <w:lvlJc w:val="left"/>
      <w:pPr>
        <w:ind w:left="7854" w:hanging="1440"/>
      </w:pPr>
      <w:rPr>
        <w:rFonts w:hint="default"/>
        <w:b/>
        <w:sz w:val="20"/>
      </w:rPr>
    </w:lvl>
    <w:lvl w:ilvl="7">
      <w:start w:val="1"/>
      <w:numFmt w:val="decimal"/>
      <w:isLgl/>
      <w:lvlText w:val="%1.%2.%3.%4.%5.%6.%7.%8"/>
      <w:lvlJc w:val="left"/>
      <w:pPr>
        <w:ind w:left="8934" w:hanging="1440"/>
      </w:pPr>
      <w:rPr>
        <w:rFonts w:hint="default"/>
        <w:b/>
        <w:sz w:val="20"/>
      </w:rPr>
    </w:lvl>
    <w:lvl w:ilvl="8">
      <w:start w:val="1"/>
      <w:numFmt w:val="decimal"/>
      <w:isLgl/>
      <w:lvlText w:val="%1.%2.%3.%4.%5.%6.%7.%8.%9"/>
      <w:lvlJc w:val="left"/>
      <w:pPr>
        <w:ind w:left="10014" w:hanging="1440"/>
      </w:pPr>
      <w:rPr>
        <w:rFonts w:hint="default"/>
        <w:b/>
        <w:sz w:val="20"/>
      </w:rPr>
    </w:lvl>
  </w:abstractNum>
  <w:abstractNum w:abstractNumId="2" w15:restartNumberingAfterBreak="0">
    <w:nsid w:val="06C96DA4"/>
    <w:multiLevelType w:val="multilevel"/>
    <w:tmpl w:val="C8EED44C"/>
    <w:lvl w:ilvl="0">
      <w:start w:val="1"/>
      <w:numFmt w:val="decimal"/>
      <w:lvlText w:val="%1."/>
      <w:lvlJc w:val="center"/>
      <w:pPr>
        <w:ind w:left="720" w:hanging="360"/>
      </w:pPr>
      <w:rPr>
        <w:rFonts w:hint="default"/>
        <w:b/>
        <w:sz w:val="22"/>
        <w:szCs w:val="28"/>
      </w:rPr>
    </w:lvl>
    <w:lvl w:ilvl="1">
      <w:start w:val="1"/>
      <w:numFmt w:val="decimal"/>
      <w:isLgl/>
      <w:lvlText w:val="%1.%2."/>
      <w:lvlJc w:val="left"/>
      <w:pPr>
        <w:ind w:left="1080" w:hanging="720"/>
      </w:pPr>
      <w:rPr>
        <w:rFonts w:hint="default"/>
        <w:b w:val="0"/>
        <w:sz w:val="24"/>
      </w:rPr>
    </w:lvl>
    <w:lvl w:ilvl="2">
      <w:start w:val="1"/>
      <w:numFmt w:val="bullet"/>
      <w:lvlText w:val=""/>
      <w:lvlJc w:val="left"/>
      <w:pPr>
        <w:ind w:left="1639" w:hanging="363"/>
      </w:pPr>
      <w:rPr>
        <w:rFonts w:ascii="Symbol" w:hAnsi="Symbol" w:hint="default"/>
        <w:b w:val="0"/>
        <w:sz w:val="22"/>
        <w:szCs w:val="22"/>
      </w:rPr>
    </w:lvl>
    <w:lvl w:ilvl="3">
      <w:start w:val="1"/>
      <w:numFmt w:val="decimal"/>
      <w:isLgl/>
      <w:lvlText w:val="%1.%2.%3.%4."/>
      <w:lvlJc w:val="left"/>
      <w:pPr>
        <w:ind w:left="26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6F64DD9"/>
    <w:multiLevelType w:val="hybridMultilevel"/>
    <w:tmpl w:val="6ED0A7A8"/>
    <w:lvl w:ilvl="0" w:tplc="08090017">
      <w:start w:val="1"/>
      <w:numFmt w:val="lowerLetter"/>
      <w:lvlText w:val="%1)"/>
      <w:lvlJc w:val="left"/>
      <w:pPr>
        <w:ind w:left="1485" w:hanging="360"/>
      </w:pPr>
    </w:lvl>
    <w:lvl w:ilvl="1" w:tplc="08090019" w:tentative="1">
      <w:start w:val="1"/>
      <w:numFmt w:val="lowerLetter"/>
      <w:lvlText w:val="%2."/>
      <w:lvlJc w:val="left"/>
      <w:pPr>
        <w:ind w:left="2205" w:hanging="360"/>
      </w:pPr>
    </w:lvl>
    <w:lvl w:ilvl="2" w:tplc="0809001B" w:tentative="1">
      <w:start w:val="1"/>
      <w:numFmt w:val="lowerRoman"/>
      <w:lvlText w:val="%3."/>
      <w:lvlJc w:val="right"/>
      <w:pPr>
        <w:ind w:left="2925" w:hanging="180"/>
      </w:pPr>
    </w:lvl>
    <w:lvl w:ilvl="3" w:tplc="0809000F" w:tentative="1">
      <w:start w:val="1"/>
      <w:numFmt w:val="decimal"/>
      <w:lvlText w:val="%4."/>
      <w:lvlJc w:val="left"/>
      <w:pPr>
        <w:ind w:left="3645" w:hanging="360"/>
      </w:pPr>
    </w:lvl>
    <w:lvl w:ilvl="4" w:tplc="08090019" w:tentative="1">
      <w:start w:val="1"/>
      <w:numFmt w:val="lowerLetter"/>
      <w:lvlText w:val="%5."/>
      <w:lvlJc w:val="left"/>
      <w:pPr>
        <w:ind w:left="4365" w:hanging="360"/>
      </w:pPr>
    </w:lvl>
    <w:lvl w:ilvl="5" w:tplc="0809001B" w:tentative="1">
      <w:start w:val="1"/>
      <w:numFmt w:val="lowerRoman"/>
      <w:lvlText w:val="%6."/>
      <w:lvlJc w:val="right"/>
      <w:pPr>
        <w:ind w:left="5085" w:hanging="180"/>
      </w:pPr>
    </w:lvl>
    <w:lvl w:ilvl="6" w:tplc="0809000F" w:tentative="1">
      <w:start w:val="1"/>
      <w:numFmt w:val="decimal"/>
      <w:lvlText w:val="%7."/>
      <w:lvlJc w:val="left"/>
      <w:pPr>
        <w:ind w:left="5805" w:hanging="360"/>
      </w:pPr>
    </w:lvl>
    <w:lvl w:ilvl="7" w:tplc="08090019" w:tentative="1">
      <w:start w:val="1"/>
      <w:numFmt w:val="lowerLetter"/>
      <w:lvlText w:val="%8."/>
      <w:lvlJc w:val="left"/>
      <w:pPr>
        <w:ind w:left="6525" w:hanging="360"/>
      </w:pPr>
    </w:lvl>
    <w:lvl w:ilvl="8" w:tplc="0809001B" w:tentative="1">
      <w:start w:val="1"/>
      <w:numFmt w:val="lowerRoman"/>
      <w:lvlText w:val="%9."/>
      <w:lvlJc w:val="right"/>
      <w:pPr>
        <w:ind w:left="7245" w:hanging="180"/>
      </w:pPr>
    </w:lvl>
  </w:abstractNum>
  <w:abstractNum w:abstractNumId="4" w15:restartNumberingAfterBreak="0">
    <w:nsid w:val="0CE273BA"/>
    <w:multiLevelType w:val="hybridMultilevel"/>
    <w:tmpl w:val="F8126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EA6BAC"/>
    <w:multiLevelType w:val="hybridMultilevel"/>
    <w:tmpl w:val="E26CF050"/>
    <w:lvl w:ilvl="0" w:tplc="47D2C898">
      <w:start w:val="1"/>
      <w:numFmt w:val="bullet"/>
      <w:lvlText w:val=""/>
      <w:lvlJc w:val="left"/>
      <w:pPr>
        <w:ind w:left="1443"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171F23"/>
    <w:multiLevelType w:val="hybridMultilevel"/>
    <w:tmpl w:val="DFD696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DD5CD6"/>
    <w:multiLevelType w:val="hybridMultilevel"/>
    <w:tmpl w:val="1CB80F1A"/>
    <w:lvl w:ilvl="0" w:tplc="08090001">
      <w:start w:val="1"/>
      <w:numFmt w:val="bullet"/>
      <w:lvlText w:val=""/>
      <w:lvlJc w:val="left"/>
      <w:pPr>
        <w:ind w:left="2143"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8" w15:restartNumberingAfterBreak="0">
    <w:nsid w:val="1FD2682D"/>
    <w:multiLevelType w:val="hybridMultilevel"/>
    <w:tmpl w:val="91166EEC"/>
    <w:lvl w:ilvl="0" w:tplc="08090009">
      <w:start w:val="1"/>
      <w:numFmt w:val="bullet"/>
      <w:lvlText w:val=""/>
      <w:lvlJc w:val="left"/>
      <w:pPr>
        <w:ind w:left="2138" w:hanging="360"/>
      </w:pPr>
      <w:rPr>
        <w:rFonts w:ascii="Wingdings" w:hAnsi="Wingdings" w:hint="default"/>
      </w:rPr>
    </w:lvl>
    <w:lvl w:ilvl="1" w:tplc="08090003" w:tentative="1">
      <w:start w:val="1"/>
      <w:numFmt w:val="bullet"/>
      <w:lvlText w:val="o"/>
      <w:lvlJc w:val="left"/>
      <w:pPr>
        <w:ind w:left="2858" w:hanging="360"/>
      </w:pPr>
      <w:rPr>
        <w:rFonts w:ascii="Courier New" w:hAnsi="Courier New" w:cs="Courier New" w:hint="default"/>
      </w:rPr>
    </w:lvl>
    <w:lvl w:ilvl="2" w:tplc="08090005" w:tentative="1">
      <w:start w:val="1"/>
      <w:numFmt w:val="bullet"/>
      <w:lvlText w:val=""/>
      <w:lvlJc w:val="left"/>
      <w:pPr>
        <w:ind w:left="3578" w:hanging="360"/>
      </w:pPr>
      <w:rPr>
        <w:rFonts w:ascii="Wingdings" w:hAnsi="Wingdings" w:hint="default"/>
      </w:rPr>
    </w:lvl>
    <w:lvl w:ilvl="3" w:tplc="08090001" w:tentative="1">
      <w:start w:val="1"/>
      <w:numFmt w:val="bullet"/>
      <w:lvlText w:val=""/>
      <w:lvlJc w:val="left"/>
      <w:pPr>
        <w:ind w:left="4298" w:hanging="360"/>
      </w:pPr>
      <w:rPr>
        <w:rFonts w:ascii="Symbol" w:hAnsi="Symbol" w:hint="default"/>
      </w:rPr>
    </w:lvl>
    <w:lvl w:ilvl="4" w:tplc="08090003" w:tentative="1">
      <w:start w:val="1"/>
      <w:numFmt w:val="bullet"/>
      <w:lvlText w:val="o"/>
      <w:lvlJc w:val="left"/>
      <w:pPr>
        <w:ind w:left="5018" w:hanging="360"/>
      </w:pPr>
      <w:rPr>
        <w:rFonts w:ascii="Courier New" w:hAnsi="Courier New" w:cs="Courier New" w:hint="default"/>
      </w:rPr>
    </w:lvl>
    <w:lvl w:ilvl="5" w:tplc="08090005" w:tentative="1">
      <w:start w:val="1"/>
      <w:numFmt w:val="bullet"/>
      <w:lvlText w:val=""/>
      <w:lvlJc w:val="left"/>
      <w:pPr>
        <w:ind w:left="5738" w:hanging="360"/>
      </w:pPr>
      <w:rPr>
        <w:rFonts w:ascii="Wingdings" w:hAnsi="Wingdings" w:hint="default"/>
      </w:rPr>
    </w:lvl>
    <w:lvl w:ilvl="6" w:tplc="08090001" w:tentative="1">
      <w:start w:val="1"/>
      <w:numFmt w:val="bullet"/>
      <w:lvlText w:val=""/>
      <w:lvlJc w:val="left"/>
      <w:pPr>
        <w:ind w:left="6458" w:hanging="360"/>
      </w:pPr>
      <w:rPr>
        <w:rFonts w:ascii="Symbol" w:hAnsi="Symbol" w:hint="default"/>
      </w:rPr>
    </w:lvl>
    <w:lvl w:ilvl="7" w:tplc="08090003" w:tentative="1">
      <w:start w:val="1"/>
      <w:numFmt w:val="bullet"/>
      <w:lvlText w:val="o"/>
      <w:lvlJc w:val="left"/>
      <w:pPr>
        <w:ind w:left="7178" w:hanging="360"/>
      </w:pPr>
      <w:rPr>
        <w:rFonts w:ascii="Courier New" w:hAnsi="Courier New" w:cs="Courier New" w:hint="default"/>
      </w:rPr>
    </w:lvl>
    <w:lvl w:ilvl="8" w:tplc="08090005" w:tentative="1">
      <w:start w:val="1"/>
      <w:numFmt w:val="bullet"/>
      <w:lvlText w:val=""/>
      <w:lvlJc w:val="left"/>
      <w:pPr>
        <w:ind w:left="7898" w:hanging="360"/>
      </w:pPr>
      <w:rPr>
        <w:rFonts w:ascii="Wingdings" w:hAnsi="Wingdings" w:hint="default"/>
      </w:rPr>
    </w:lvl>
  </w:abstractNum>
  <w:abstractNum w:abstractNumId="9" w15:restartNumberingAfterBreak="0">
    <w:nsid w:val="2407587F"/>
    <w:multiLevelType w:val="hybridMultilevel"/>
    <w:tmpl w:val="A6C8BF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24B906C6"/>
    <w:multiLevelType w:val="hybridMultilevel"/>
    <w:tmpl w:val="0F242E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0E056A"/>
    <w:multiLevelType w:val="hybridMultilevel"/>
    <w:tmpl w:val="7188008E"/>
    <w:lvl w:ilvl="0" w:tplc="3EF001EE">
      <w:start w:val="1"/>
      <w:numFmt w:val="bullet"/>
      <w:lvlText w:val=""/>
      <w:lvlJc w:val="left"/>
      <w:pPr>
        <w:ind w:left="2069"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12" w15:restartNumberingAfterBreak="0">
    <w:nsid w:val="27551326"/>
    <w:multiLevelType w:val="hybridMultilevel"/>
    <w:tmpl w:val="B7C81B38"/>
    <w:lvl w:ilvl="0" w:tplc="08090001">
      <w:start w:val="1"/>
      <w:numFmt w:val="bullet"/>
      <w:lvlText w:val=""/>
      <w:lvlJc w:val="left"/>
      <w:pPr>
        <w:ind w:left="1637" w:hanging="360"/>
      </w:pPr>
      <w:rPr>
        <w:rFonts w:ascii="Symbol" w:hAnsi="Symbol" w:hint="default"/>
      </w:rPr>
    </w:lvl>
    <w:lvl w:ilvl="1" w:tplc="08090003">
      <w:start w:val="1"/>
      <w:numFmt w:val="bullet"/>
      <w:lvlText w:val="o"/>
      <w:lvlJc w:val="left"/>
      <w:pPr>
        <w:ind w:left="2357" w:hanging="360"/>
      </w:pPr>
      <w:rPr>
        <w:rFonts w:ascii="Courier New" w:hAnsi="Courier New" w:cs="Courier New" w:hint="default"/>
      </w:rPr>
    </w:lvl>
    <w:lvl w:ilvl="2" w:tplc="08090005">
      <w:start w:val="1"/>
      <w:numFmt w:val="bullet"/>
      <w:lvlText w:val=""/>
      <w:lvlJc w:val="left"/>
      <w:pPr>
        <w:ind w:left="3077" w:hanging="360"/>
      </w:pPr>
      <w:rPr>
        <w:rFonts w:ascii="Wingdings" w:hAnsi="Wingdings" w:hint="default"/>
      </w:rPr>
    </w:lvl>
    <w:lvl w:ilvl="3" w:tplc="08090001">
      <w:start w:val="1"/>
      <w:numFmt w:val="bullet"/>
      <w:lvlText w:val=""/>
      <w:lvlJc w:val="left"/>
      <w:pPr>
        <w:ind w:left="3797" w:hanging="360"/>
      </w:pPr>
      <w:rPr>
        <w:rFonts w:ascii="Symbol" w:hAnsi="Symbol" w:hint="default"/>
      </w:rPr>
    </w:lvl>
    <w:lvl w:ilvl="4" w:tplc="08090003">
      <w:start w:val="1"/>
      <w:numFmt w:val="bullet"/>
      <w:lvlText w:val="o"/>
      <w:lvlJc w:val="left"/>
      <w:pPr>
        <w:ind w:left="4517" w:hanging="360"/>
      </w:pPr>
      <w:rPr>
        <w:rFonts w:ascii="Courier New" w:hAnsi="Courier New" w:cs="Courier New" w:hint="default"/>
      </w:rPr>
    </w:lvl>
    <w:lvl w:ilvl="5" w:tplc="08090005">
      <w:start w:val="1"/>
      <w:numFmt w:val="bullet"/>
      <w:lvlText w:val=""/>
      <w:lvlJc w:val="left"/>
      <w:pPr>
        <w:ind w:left="5237" w:hanging="360"/>
      </w:pPr>
      <w:rPr>
        <w:rFonts w:ascii="Wingdings" w:hAnsi="Wingdings" w:hint="default"/>
      </w:rPr>
    </w:lvl>
    <w:lvl w:ilvl="6" w:tplc="08090001">
      <w:start w:val="1"/>
      <w:numFmt w:val="bullet"/>
      <w:lvlText w:val=""/>
      <w:lvlJc w:val="left"/>
      <w:pPr>
        <w:ind w:left="5957" w:hanging="360"/>
      </w:pPr>
      <w:rPr>
        <w:rFonts w:ascii="Symbol" w:hAnsi="Symbol" w:hint="default"/>
      </w:rPr>
    </w:lvl>
    <w:lvl w:ilvl="7" w:tplc="08090003">
      <w:start w:val="1"/>
      <w:numFmt w:val="bullet"/>
      <w:lvlText w:val="o"/>
      <w:lvlJc w:val="left"/>
      <w:pPr>
        <w:ind w:left="6677" w:hanging="360"/>
      </w:pPr>
      <w:rPr>
        <w:rFonts w:ascii="Courier New" w:hAnsi="Courier New" w:cs="Courier New" w:hint="default"/>
      </w:rPr>
    </w:lvl>
    <w:lvl w:ilvl="8" w:tplc="08090005">
      <w:start w:val="1"/>
      <w:numFmt w:val="bullet"/>
      <w:lvlText w:val=""/>
      <w:lvlJc w:val="left"/>
      <w:pPr>
        <w:ind w:left="7397" w:hanging="360"/>
      </w:pPr>
      <w:rPr>
        <w:rFonts w:ascii="Wingdings" w:hAnsi="Wingdings" w:hint="default"/>
      </w:rPr>
    </w:lvl>
  </w:abstractNum>
  <w:abstractNum w:abstractNumId="13" w15:restartNumberingAfterBreak="0">
    <w:nsid w:val="39E71911"/>
    <w:multiLevelType w:val="hybridMultilevel"/>
    <w:tmpl w:val="06EE433A"/>
    <w:lvl w:ilvl="0" w:tplc="08090019">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3CAA79E6"/>
    <w:multiLevelType w:val="hybridMultilevel"/>
    <w:tmpl w:val="82D46A5C"/>
    <w:lvl w:ilvl="0" w:tplc="08090009">
      <w:start w:val="1"/>
      <w:numFmt w:val="bullet"/>
      <w:lvlText w:val=""/>
      <w:lvlJc w:val="left"/>
      <w:pPr>
        <w:ind w:left="1800" w:hanging="360"/>
      </w:pPr>
      <w:rPr>
        <w:rFonts w:ascii="Wingdings" w:hAnsi="Wingdings" w:hint="default"/>
        <w:color w:val="auto"/>
      </w:rPr>
    </w:lvl>
    <w:lvl w:ilvl="1" w:tplc="FFFFFFFF">
      <w:start w:val="3"/>
      <w:numFmt w:val="bullet"/>
      <w:lvlText w:val="-"/>
      <w:lvlJc w:val="left"/>
      <w:pPr>
        <w:ind w:left="2520" w:hanging="360"/>
      </w:pPr>
      <w:rPr>
        <w:rFonts w:ascii="Arial" w:eastAsia="Times New Roman" w:hAnsi="Arial" w:cs="Arial" w:hint="default"/>
      </w:rPr>
    </w:lvl>
    <w:lvl w:ilvl="2" w:tplc="FFFFFFFF" w:tentative="1">
      <w:start w:val="1"/>
      <w:numFmt w:val="bullet"/>
      <w:lvlText w:val=""/>
      <w:lvlJc w:val="left"/>
      <w:pPr>
        <w:ind w:left="3240" w:hanging="360"/>
      </w:pPr>
      <w:rPr>
        <w:rFonts w:ascii="Wingdings" w:hAnsi="Wingdings" w:hint="default"/>
      </w:rPr>
    </w:lvl>
    <w:lvl w:ilvl="3" w:tplc="FFFFFFFF" w:tentative="1">
      <w:start w:val="1"/>
      <w:numFmt w:val="bullet"/>
      <w:lvlText w:val=""/>
      <w:lvlJc w:val="left"/>
      <w:pPr>
        <w:ind w:left="3960" w:hanging="360"/>
      </w:pPr>
      <w:rPr>
        <w:rFonts w:ascii="Symbol" w:hAnsi="Symbol" w:hint="default"/>
      </w:rPr>
    </w:lvl>
    <w:lvl w:ilvl="4" w:tplc="FFFFFFFF" w:tentative="1">
      <w:start w:val="1"/>
      <w:numFmt w:val="bullet"/>
      <w:lvlText w:val="o"/>
      <w:lvlJc w:val="left"/>
      <w:pPr>
        <w:ind w:left="4680" w:hanging="360"/>
      </w:pPr>
      <w:rPr>
        <w:rFonts w:ascii="Courier New" w:hAnsi="Courier New" w:cs="Courier New" w:hint="default"/>
      </w:rPr>
    </w:lvl>
    <w:lvl w:ilvl="5" w:tplc="FFFFFFFF" w:tentative="1">
      <w:start w:val="1"/>
      <w:numFmt w:val="bullet"/>
      <w:lvlText w:val=""/>
      <w:lvlJc w:val="left"/>
      <w:pPr>
        <w:ind w:left="5400" w:hanging="360"/>
      </w:pPr>
      <w:rPr>
        <w:rFonts w:ascii="Wingdings" w:hAnsi="Wingdings" w:hint="default"/>
      </w:rPr>
    </w:lvl>
    <w:lvl w:ilvl="6" w:tplc="FFFFFFFF" w:tentative="1">
      <w:start w:val="1"/>
      <w:numFmt w:val="bullet"/>
      <w:lvlText w:val=""/>
      <w:lvlJc w:val="left"/>
      <w:pPr>
        <w:ind w:left="6120" w:hanging="360"/>
      </w:pPr>
      <w:rPr>
        <w:rFonts w:ascii="Symbol" w:hAnsi="Symbol" w:hint="default"/>
      </w:rPr>
    </w:lvl>
    <w:lvl w:ilvl="7" w:tplc="FFFFFFFF" w:tentative="1">
      <w:start w:val="1"/>
      <w:numFmt w:val="bullet"/>
      <w:lvlText w:val="o"/>
      <w:lvlJc w:val="left"/>
      <w:pPr>
        <w:ind w:left="6840" w:hanging="360"/>
      </w:pPr>
      <w:rPr>
        <w:rFonts w:ascii="Courier New" w:hAnsi="Courier New" w:cs="Courier New" w:hint="default"/>
      </w:rPr>
    </w:lvl>
    <w:lvl w:ilvl="8" w:tplc="FFFFFFFF" w:tentative="1">
      <w:start w:val="1"/>
      <w:numFmt w:val="bullet"/>
      <w:lvlText w:val=""/>
      <w:lvlJc w:val="left"/>
      <w:pPr>
        <w:ind w:left="7560" w:hanging="360"/>
      </w:pPr>
      <w:rPr>
        <w:rFonts w:ascii="Wingdings" w:hAnsi="Wingdings" w:hint="default"/>
      </w:rPr>
    </w:lvl>
  </w:abstractNum>
  <w:abstractNum w:abstractNumId="15" w15:restartNumberingAfterBreak="0">
    <w:nsid w:val="416E47EC"/>
    <w:multiLevelType w:val="hybridMultilevel"/>
    <w:tmpl w:val="D30294AA"/>
    <w:lvl w:ilvl="0" w:tplc="08090001">
      <w:start w:val="1"/>
      <w:numFmt w:val="bullet"/>
      <w:lvlText w:val=""/>
      <w:lvlJc w:val="left"/>
      <w:pPr>
        <w:ind w:left="2069" w:hanging="360"/>
      </w:pPr>
      <w:rPr>
        <w:rFonts w:ascii="Symbol" w:hAnsi="Symbol" w:hint="default"/>
      </w:rPr>
    </w:lvl>
    <w:lvl w:ilvl="1" w:tplc="08090003" w:tentative="1">
      <w:start w:val="1"/>
      <w:numFmt w:val="bullet"/>
      <w:lvlText w:val="o"/>
      <w:lvlJc w:val="left"/>
      <w:pPr>
        <w:ind w:left="2789" w:hanging="360"/>
      </w:pPr>
      <w:rPr>
        <w:rFonts w:ascii="Courier New" w:hAnsi="Courier New" w:cs="Courier New" w:hint="default"/>
      </w:rPr>
    </w:lvl>
    <w:lvl w:ilvl="2" w:tplc="08090005" w:tentative="1">
      <w:start w:val="1"/>
      <w:numFmt w:val="bullet"/>
      <w:lvlText w:val=""/>
      <w:lvlJc w:val="left"/>
      <w:pPr>
        <w:ind w:left="3509" w:hanging="360"/>
      </w:pPr>
      <w:rPr>
        <w:rFonts w:ascii="Wingdings" w:hAnsi="Wingdings" w:hint="default"/>
      </w:rPr>
    </w:lvl>
    <w:lvl w:ilvl="3" w:tplc="08090001" w:tentative="1">
      <w:start w:val="1"/>
      <w:numFmt w:val="bullet"/>
      <w:lvlText w:val=""/>
      <w:lvlJc w:val="left"/>
      <w:pPr>
        <w:ind w:left="4229" w:hanging="360"/>
      </w:pPr>
      <w:rPr>
        <w:rFonts w:ascii="Symbol" w:hAnsi="Symbol" w:hint="default"/>
      </w:rPr>
    </w:lvl>
    <w:lvl w:ilvl="4" w:tplc="08090003" w:tentative="1">
      <w:start w:val="1"/>
      <w:numFmt w:val="bullet"/>
      <w:lvlText w:val="o"/>
      <w:lvlJc w:val="left"/>
      <w:pPr>
        <w:ind w:left="4949" w:hanging="360"/>
      </w:pPr>
      <w:rPr>
        <w:rFonts w:ascii="Courier New" w:hAnsi="Courier New" w:cs="Courier New" w:hint="default"/>
      </w:rPr>
    </w:lvl>
    <w:lvl w:ilvl="5" w:tplc="08090005" w:tentative="1">
      <w:start w:val="1"/>
      <w:numFmt w:val="bullet"/>
      <w:lvlText w:val=""/>
      <w:lvlJc w:val="left"/>
      <w:pPr>
        <w:ind w:left="5669" w:hanging="360"/>
      </w:pPr>
      <w:rPr>
        <w:rFonts w:ascii="Wingdings" w:hAnsi="Wingdings" w:hint="default"/>
      </w:rPr>
    </w:lvl>
    <w:lvl w:ilvl="6" w:tplc="08090001" w:tentative="1">
      <w:start w:val="1"/>
      <w:numFmt w:val="bullet"/>
      <w:lvlText w:val=""/>
      <w:lvlJc w:val="left"/>
      <w:pPr>
        <w:ind w:left="6389" w:hanging="360"/>
      </w:pPr>
      <w:rPr>
        <w:rFonts w:ascii="Symbol" w:hAnsi="Symbol" w:hint="default"/>
      </w:rPr>
    </w:lvl>
    <w:lvl w:ilvl="7" w:tplc="08090003" w:tentative="1">
      <w:start w:val="1"/>
      <w:numFmt w:val="bullet"/>
      <w:lvlText w:val="o"/>
      <w:lvlJc w:val="left"/>
      <w:pPr>
        <w:ind w:left="7109" w:hanging="360"/>
      </w:pPr>
      <w:rPr>
        <w:rFonts w:ascii="Courier New" w:hAnsi="Courier New" w:cs="Courier New" w:hint="default"/>
      </w:rPr>
    </w:lvl>
    <w:lvl w:ilvl="8" w:tplc="08090005" w:tentative="1">
      <w:start w:val="1"/>
      <w:numFmt w:val="bullet"/>
      <w:lvlText w:val=""/>
      <w:lvlJc w:val="left"/>
      <w:pPr>
        <w:ind w:left="7829" w:hanging="360"/>
      </w:pPr>
      <w:rPr>
        <w:rFonts w:ascii="Wingdings" w:hAnsi="Wingdings" w:hint="default"/>
      </w:rPr>
    </w:lvl>
  </w:abstractNum>
  <w:abstractNum w:abstractNumId="16" w15:restartNumberingAfterBreak="0">
    <w:nsid w:val="438C22A1"/>
    <w:multiLevelType w:val="multilevel"/>
    <w:tmpl w:val="7C621AEA"/>
    <w:numStyleLink w:val="Style1"/>
  </w:abstractNum>
  <w:abstractNum w:abstractNumId="17" w15:restartNumberingAfterBreak="0">
    <w:nsid w:val="4E444260"/>
    <w:multiLevelType w:val="hybridMultilevel"/>
    <w:tmpl w:val="51FCB2DA"/>
    <w:lvl w:ilvl="0" w:tplc="08090009">
      <w:start w:val="1"/>
      <w:numFmt w:val="bullet"/>
      <w:lvlText w:val=""/>
      <w:lvlJc w:val="left"/>
      <w:pPr>
        <w:ind w:left="2160" w:hanging="360"/>
      </w:pPr>
      <w:rPr>
        <w:rFonts w:ascii="Wingdings" w:hAnsi="Wingdings"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4E5B434A"/>
    <w:multiLevelType w:val="multilevel"/>
    <w:tmpl w:val="07E07994"/>
    <w:lvl w:ilvl="0">
      <w:start w:val="1"/>
      <w:numFmt w:val="decimal"/>
      <w:lvlText w:val="%1."/>
      <w:lvlJc w:val="center"/>
      <w:pPr>
        <w:ind w:left="720" w:hanging="360"/>
      </w:pPr>
      <w:rPr>
        <w:rFonts w:hint="default"/>
        <w:b/>
        <w:sz w:val="28"/>
        <w:szCs w:val="28"/>
      </w:rPr>
    </w:lvl>
    <w:lvl w:ilvl="1">
      <w:start w:val="1"/>
      <w:numFmt w:val="decimal"/>
      <w:isLgl/>
      <w:lvlText w:val="%1.%2."/>
      <w:lvlJc w:val="left"/>
      <w:pPr>
        <w:ind w:left="1080" w:hanging="720"/>
      </w:pPr>
      <w:rPr>
        <w:rFonts w:hint="default"/>
        <w:b w:val="0"/>
        <w:sz w:val="24"/>
      </w:rPr>
    </w:lvl>
    <w:lvl w:ilvl="2">
      <w:start w:val="1"/>
      <w:numFmt w:val="bullet"/>
      <w:lvlText w:val=""/>
      <w:lvlJc w:val="left"/>
      <w:pPr>
        <w:ind w:left="1639" w:hanging="363"/>
      </w:pPr>
      <w:rPr>
        <w:rFonts w:ascii="Symbol" w:hAnsi="Symbol" w:hint="default"/>
        <w:b w:val="0"/>
        <w:sz w:val="24"/>
      </w:rPr>
    </w:lvl>
    <w:lvl w:ilvl="3">
      <w:start w:val="1"/>
      <w:numFmt w:val="decimal"/>
      <w:isLgl/>
      <w:lvlText w:val="%1.%2.%3.%4."/>
      <w:lvlJc w:val="left"/>
      <w:pPr>
        <w:ind w:left="26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9" w15:restartNumberingAfterBreak="0">
    <w:nsid w:val="4F6C245A"/>
    <w:multiLevelType w:val="hybridMultilevel"/>
    <w:tmpl w:val="12C8EA74"/>
    <w:lvl w:ilvl="0" w:tplc="E85C8E6E">
      <w:start w:val="1"/>
      <w:numFmt w:val="decimal"/>
      <w:lvlText w:val="%1."/>
      <w:lvlJc w:val="left"/>
      <w:pPr>
        <w:ind w:left="360" w:hanging="360"/>
      </w:pPr>
      <w:rPr>
        <w:rFonts w:hint="default"/>
        <w:color w:val="000000" w:themeColor="text1"/>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5076158F"/>
    <w:multiLevelType w:val="hybridMultilevel"/>
    <w:tmpl w:val="A60A5BA2"/>
    <w:lvl w:ilvl="0" w:tplc="08090001">
      <w:start w:val="1"/>
      <w:numFmt w:val="bullet"/>
      <w:lvlText w:val=""/>
      <w:lvlJc w:val="left"/>
      <w:pPr>
        <w:ind w:left="2285" w:hanging="360"/>
      </w:pPr>
      <w:rPr>
        <w:rFonts w:ascii="Symbol" w:hAnsi="Symbol" w:hint="default"/>
      </w:rPr>
    </w:lvl>
    <w:lvl w:ilvl="1" w:tplc="08090003" w:tentative="1">
      <w:start w:val="1"/>
      <w:numFmt w:val="bullet"/>
      <w:lvlText w:val="o"/>
      <w:lvlJc w:val="left"/>
      <w:pPr>
        <w:ind w:left="3005" w:hanging="360"/>
      </w:pPr>
      <w:rPr>
        <w:rFonts w:ascii="Courier New" w:hAnsi="Courier New" w:cs="Courier New" w:hint="default"/>
      </w:rPr>
    </w:lvl>
    <w:lvl w:ilvl="2" w:tplc="08090005" w:tentative="1">
      <w:start w:val="1"/>
      <w:numFmt w:val="bullet"/>
      <w:lvlText w:val=""/>
      <w:lvlJc w:val="left"/>
      <w:pPr>
        <w:ind w:left="3725" w:hanging="360"/>
      </w:pPr>
      <w:rPr>
        <w:rFonts w:ascii="Wingdings" w:hAnsi="Wingdings" w:hint="default"/>
      </w:rPr>
    </w:lvl>
    <w:lvl w:ilvl="3" w:tplc="08090001" w:tentative="1">
      <w:start w:val="1"/>
      <w:numFmt w:val="bullet"/>
      <w:lvlText w:val=""/>
      <w:lvlJc w:val="left"/>
      <w:pPr>
        <w:ind w:left="4445" w:hanging="360"/>
      </w:pPr>
      <w:rPr>
        <w:rFonts w:ascii="Symbol" w:hAnsi="Symbol" w:hint="default"/>
      </w:rPr>
    </w:lvl>
    <w:lvl w:ilvl="4" w:tplc="08090003" w:tentative="1">
      <w:start w:val="1"/>
      <w:numFmt w:val="bullet"/>
      <w:lvlText w:val="o"/>
      <w:lvlJc w:val="left"/>
      <w:pPr>
        <w:ind w:left="5165" w:hanging="360"/>
      </w:pPr>
      <w:rPr>
        <w:rFonts w:ascii="Courier New" w:hAnsi="Courier New" w:cs="Courier New" w:hint="default"/>
      </w:rPr>
    </w:lvl>
    <w:lvl w:ilvl="5" w:tplc="08090005" w:tentative="1">
      <w:start w:val="1"/>
      <w:numFmt w:val="bullet"/>
      <w:lvlText w:val=""/>
      <w:lvlJc w:val="left"/>
      <w:pPr>
        <w:ind w:left="5885" w:hanging="360"/>
      </w:pPr>
      <w:rPr>
        <w:rFonts w:ascii="Wingdings" w:hAnsi="Wingdings" w:hint="default"/>
      </w:rPr>
    </w:lvl>
    <w:lvl w:ilvl="6" w:tplc="08090001" w:tentative="1">
      <w:start w:val="1"/>
      <w:numFmt w:val="bullet"/>
      <w:lvlText w:val=""/>
      <w:lvlJc w:val="left"/>
      <w:pPr>
        <w:ind w:left="6605" w:hanging="360"/>
      </w:pPr>
      <w:rPr>
        <w:rFonts w:ascii="Symbol" w:hAnsi="Symbol" w:hint="default"/>
      </w:rPr>
    </w:lvl>
    <w:lvl w:ilvl="7" w:tplc="08090003" w:tentative="1">
      <w:start w:val="1"/>
      <w:numFmt w:val="bullet"/>
      <w:lvlText w:val="o"/>
      <w:lvlJc w:val="left"/>
      <w:pPr>
        <w:ind w:left="7325" w:hanging="360"/>
      </w:pPr>
      <w:rPr>
        <w:rFonts w:ascii="Courier New" w:hAnsi="Courier New" w:cs="Courier New" w:hint="default"/>
      </w:rPr>
    </w:lvl>
    <w:lvl w:ilvl="8" w:tplc="08090005" w:tentative="1">
      <w:start w:val="1"/>
      <w:numFmt w:val="bullet"/>
      <w:lvlText w:val=""/>
      <w:lvlJc w:val="left"/>
      <w:pPr>
        <w:ind w:left="8045" w:hanging="360"/>
      </w:pPr>
      <w:rPr>
        <w:rFonts w:ascii="Wingdings" w:hAnsi="Wingdings" w:hint="default"/>
      </w:rPr>
    </w:lvl>
  </w:abstractNum>
  <w:abstractNum w:abstractNumId="21" w15:restartNumberingAfterBreak="0">
    <w:nsid w:val="50A3531D"/>
    <w:multiLevelType w:val="multilevel"/>
    <w:tmpl w:val="7C621AEA"/>
    <w:styleLink w:val="Style1"/>
    <w:lvl w:ilvl="0">
      <w:start w:val="1"/>
      <w:numFmt w:val="decimal"/>
      <w:pStyle w:val="Heading10"/>
      <w:lvlText w:val="%1."/>
      <w:lvlJc w:val="left"/>
      <w:pPr>
        <w:ind w:left="360" w:hanging="360"/>
      </w:pPr>
    </w:lvl>
    <w:lvl w:ilvl="1">
      <w:start w:val="1"/>
      <w:numFmt w:val="decimal"/>
      <w:pStyle w:val="TSB-Level1Numbers"/>
      <w:lvlText w:val="%1.%2."/>
      <w:lvlJc w:val="left"/>
      <w:pPr>
        <w:ind w:left="792" w:hanging="432"/>
      </w:pPr>
      <w:rPr>
        <w:rFonts w:asciiTheme="minorHAnsi" w:hAnsiTheme="minorHAnsi"/>
        <w:sz w:val="22"/>
      </w:rPr>
    </w:lvl>
    <w:lvl w:ilvl="2">
      <w:start w:val="1"/>
      <w:numFmt w:val="decimal"/>
      <w:pStyle w:val="TSB-Level2Numbers"/>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557A63EB"/>
    <w:multiLevelType w:val="hybridMultilevel"/>
    <w:tmpl w:val="A0B49E74"/>
    <w:lvl w:ilvl="0" w:tplc="48BA6810">
      <w:start w:val="1"/>
      <w:numFmt w:val="bullet"/>
      <w:pStyle w:val="TSB-PolicyBullets"/>
      <w:lvlText w:val=""/>
      <w:lvlJc w:val="left"/>
      <w:pPr>
        <w:ind w:left="1925" w:hanging="360"/>
      </w:pPr>
      <w:rPr>
        <w:rFonts w:ascii="Symbol" w:hAnsi="Symbol" w:hint="default"/>
        <w:color w:val="auto"/>
      </w:rPr>
    </w:lvl>
    <w:lvl w:ilvl="1" w:tplc="DBF4C736">
      <w:start w:val="3"/>
      <w:numFmt w:val="bullet"/>
      <w:lvlText w:val="-"/>
      <w:lvlJc w:val="left"/>
      <w:pPr>
        <w:ind w:left="2645" w:hanging="360"/>
      </w:pPr>
      <w:rPr>
        <w:rFonts w:ascii="Arial" w:eastAsia="Times New Roman" w:hAnsi="Arial" w:cs="Arial" w:hint="default"/>
      </w:rPr>
    </w:lvl>
    <w:lvl w:ilvl="2" w:tplc="08090005" w:tentative="1">
      <w:start w:val="1"/>
      <w:numFmt w:val="bullet"/>
      <w:lvlText w:val=""/>
      <w:lvlJc w:val="left"/>
      <w:pPr>
        <w:ind w:left="3365" w:hanging="360"/>
      </w:pPr>
      <w:rPr>
        <w:rFonts w:ascii="Wingdings" w:hAnsi="Wingdings" w:hint="default"/>
      </w:rPr>
    </w:lvl>
    <w:lvl w:ilvl="3" w:tplc="08090001" w:tentative="1">
      <w:start w:val="1"/>
      <w:numFmt w:val="bullet"/>
      <w:lvlText w:val=""/>
      <w:lvlJc w:val="left"/>
      <w:pPr>
        <w:ind w:left="4085" w:hanging="360"/>
      </w:pPr>
      <w:rPr>
        <w:rFonts w:ascii="Symbol" w:hAnsi="Symbol" w:hint="default"/>
      </w:rPr>
    </w:lvl>
    <w:lvl w:ilvl="4" w:tplc="08090003" w:tentative="1">
      <w:start w:val="1"/>
      <w:numFmt w:val="bullet"/>
      <w:lvlText w:val="o"/>
      <w:lvlJc w:val="left"/>
      <w:pPr>
        <w:ind w:left="4805" w:hanging="360"/>
      </w:pPr>
      <w:rPr>
        <w:rFonts w:ascii="Courier New" w:hAnsi="Courier New" w:cs="Courier New" w:hint="default"/>
      </w:rPr>
    </w:lvl>
    <w:lvl w:ilvl="5" w:tplc="08090005" w:tentative="1">
      <w:start w:val="1"/>
      <w:numFmt w:val="bullet"/>
      <w:lvlText w:val=""/>
      <w:lvlJc w:val="left"/>
      <w:pPr>
        <w:ind w:left="5525" w:hanging="360"/>
      </w:pPr>
      <w:rPr>
        <w:rFonts w:ascii="Wingdings" w:hAnsi="Wingdings" w:hint="default"/>
      </w:rPr>
    </w:lvl>
    <w:lvl w:ilvl="6" w:tplc="08090001" w:tentative="1">
      <w:start w:val="1"/>
      <w:numFmt w:val="bullet"/>
      <w:lvlText w:val=""/>
      <w:lvlJc w:val="left"/>
      <w:pPr>
        <w:ind w:left="6245" w:hanging="360"/>
      </w:pPr>
      <w:rPr>
        <w:rFonts w:ascii="Symbol" w:hAnsi="Symbol" w:hint="default"/>
      </w:rPr>
    </w:lvl>
    <w:lvl w:ilvl="7" w:tplc="08090003" w:tentative="1">
      <w:start w:val="1"/>
      <w:numFmt w:val="bullet"/>
      <w:lvlText w:val="o"/>
      <w:lvlJc w:val="left"/>
      <w:pPr>
        <w:ind w:left="6965" w:hanging="360"/>
      </w:pPr>
      <w:rPr>
        <w:rFonts w:ascii="Courier New" w:hAnsi="Courier New" w:cs="Courier New" w:hint="default"/>
      </w:rPr>
    </w:lvl>
    <w:lvl w:ilvl="8" w:tplc="08090005" w:tentative="1">
      <w:start w:val="1"/>
      <w:numFmt w:val="bullet"/>
      <w:lvlText w:val=""/>
      <w:lvlJc w:val="left"/>
      <w:pPr>
        <w:ind w:left="7685" w:hanging="360"/>
      </w:pPr>
      <w:rPr>
        <w:rFonts w:ascii="Wingdings" w:hAnsi="Wingdings" w:hint="default"/>
      </w:rPr>
    </w:lvl>
  </w:abstractNum>
  <w:abstractNum w:abstractNumId="23" w15:restartNumberingAfterBreak="0">
    <w:nsid w:val="5764565D"/>
    <w:multiLevelType w:val="hybridMultilevel"/>
    <w:tmpl w:val="E8DA70BE"/>
    <w:lvl w:ilvl="0" w:tplc="89A4CED2">
      <w:start w:val="1"/>
      <w:numFmt w:val="bullet"/>
      <w:lvlText w:val=""/>
      <w:lvlJc w:val="left"/>
      <w:pPr>
        <w:ind w:left="2069" w:hanging="360"/>
      </w:pPr>
      <w:rPr>
        <w:rFonts w:ascii="Symbol" w:hAnsi="Symbol" w:hint="default"/>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4" w15:restartNumberingAfterBreak="0">
    <w:nsid w:val="58EF058E"/>
    <w:multiLevelType w:val="hybridMultilevel"/>
    <w:tmpl w:val="9E8001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9A13E01"/>
    <w:multiLevelType w:val="hybridMultilevel"/>
    <w:tmpl w:val="D5F8100E"/>
    <w:lvl w:ilvl="0" w:tplc="47D2C898">
      <w:start w:val="1"/>
      <w:numFmt w:val="bullet"/>
      <w:lvlText w:val=""/>
      <w:lvlJc w:val="left"/>
      <w:pPr>
        <w:ind w:left="1443" w:hanging="36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A1B15AD"/>
    <w:multiLevelType w:val="hybridMultilevel"/>
    <w:tmpl w:val="B26E92CA"/>
    <w:lvl w:ilvl="0" w:tplc="F4E82EEC">
      <w:start w:val="1"/>
      <w:numFmt w:val="bullet"/>
      <w:lvlText w:val=""/>
      <w:lvlJc w:val="left"/>
      <w:pPr>
        <w:ind w:left="2143" w:hanging="360"/>
      </w:pPr>
      <w:rPr>
        <w:rFonts w:ascii="Symbol" w:hAnsi="Symbol" w:hint="default"/>
        <w:color w:val="44546A" w:themeColor="text2"/>
      </w:rPr>
    </w:lvl>
    <w:lvl w:ilvl="1" w:tplc="08090003" w:tentative="1">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7" w15:restartNumberingAfterBreak="0">
    <w:nsid w:val="5A7A37FD"/>
    <w:multiLevelType w:val="hybridMultilevel"/>
    <w:tmpl w:val="3EB65CBA"/>
    <w:lvl w:ilvl="0" w:tplc="08090001">
      <w:start w:val="1"/>
      <w:numFmt w:val="bullet"/>
      <w:lvlText w:val=""/>
      <w:lvlJc w:val="left"/>
      <w:pPr>
        <w:ind w:left="2143" w:hanging="360"/>
      </w:pPr>
      <w:rPr>
        <w:rFonts w:ascii="Symbol" w:hAnsi="Symbol" w:hint="default"/>
      </w:rPr>
    </w:lvl>
    <w:lvl w:ilvl="1" w:tplc="08090003">
      <w:start w:val="1"/>
      <w:numFmt w:val="bullet"/>
      <w:lvlText w:val="o"/>
      <w:lvlJc w:val="left"/>
      <w:pPr>
        <w:ind w:left="2863" w:hanging="360"/>
      </w:pPr>
      <w:rPr>
        <w:rFonts w:ascii="Courier New" w:hAnsi="Courier New" w:cs="Courier New" w:hint="default"/>
      </w:rPr>
    </w:lvl>
    <w:lvl w:ilvl="2" w:tplc="08090005" w:tentative="1">
      <w:start w:val="1"/>
      <w:numFmt w:val="bullet"/>
      <w:lvlText w:val=""/>
      <w:lvlJc w:val="left"/>
      <w:pPr>
        <w:ind w:left="3583" w:hanging="360"/>
      </w:pPr>
      <w:rPr>
        <w:rFonts w:ascii="Wingdings" w:hAnsi="Wingdings" w:hint="default"/>
      </w:rPr>
    </w:lvl>
    <w:lvl w:ilvl="3" w:tplc="08090001" w:tentative="1">
      <w:start w:val="1"/>
      <w:numFmt w:val="bullet"/>
      <w:lvlText w:val=""/>
      <w:lvlJc w:val="left"/>
      <w:pPr>
        <w:ind w:left="4303" w:hanging="360"/>
      </w:pPr>
      <w:rPr>
        <w:rFonts w:ascii="Symbol" w:hAnsi="Symbol" w:hint="default"/>
      </w:rPr>
    </w:lvl>
    <w:lvl w:ilvl="4" w:tplc="08090003" w:tentative="1">
      <w:start w:val="1"/>
      <w:numFmt w:val="bullet"/>
      <w:lvlText w:val="o"/>
      <w:lvlJc w:val="left"/>
      <w:pPr>
        <w:ind w:left="5023" w:hanging="360"/>
      </w:pPr>
      <w:rPr>
        <w:rFonts w:ascii="Courier New" w:hAnsi="Courier New" w:cs="Courier New" w:hint="default"/>
      </w:rPr>
    </w:lvl>
    <w:lvl w:ilvl="5" w:tplc="08090005" w:tentative="1">
      <w:start w:val="1"/>
      <w:numFmt w:val="bullet"/>
      <w:lvlText w:val=""/>
      <w:lvlJc w:val="left"/>
      <w:pPr>
        <w:ind w:left="5743" w:hanging="360"/>
      </w:pPr>
      <w:rPr>
        <w:rFonts w:ascii="Wingdings" w:hAnsi="Wingdings" w:hint="default"/>
      </w:rPr>
    </w:lvl>
    <w:lvl w:ilvl="6" w:tplc="08090001" w:tentative="1">
      <w:start w:val="1"/>
      <w:numFmt w:val="bullet"/>
      <w:lvlText w:val=""/>
      <w:lvlJc w:val="left"/>
      <w:pPr>
        <w:ind w:left="6463" w:hanging="360"/>
      </w:pPr>
      <w:rPr>
        <w:rFonts w:ascii="Symbol" w:hAnsi="Symbol" w:hint="default"/>
      </w:rPr>
    </w:lvl>
    <w:lvl w:ilvl="7" w:tplc="08090003" w:tentative="1">
      <w:start w:val="1"/>
      <w:numFmt w:val="bullet"/>
      <w:lvlText w:val="o"/>
      <w:lvlJc w:val="left"/>
      <w:pPr>
        <w:ind w:left="7183" w:hanging="360"/>
      </w:pPr>
      <w:rPr>
        <w:rFonts w:ascii="Courier New" w:hAnsi="Courier New" w:cs="Courier New" w:hint="default"/>
      </w:rPr>
    </w:lvl>
    <w:lvl w:ilvl="8" w:tplc="08090005" w:tentative="1">
      <w:start w:val="1"/>
      <w:numFmt w:val="bullet"/>
      <w:lvlText w:val=""/>
      <w:lvlJc w:val="left"/>
      <w:pPr>
        <w:ind w:left="7903" w:hanging="360"/>
      </w:pPr>
      <w:rPr>
        <w:rFonts w:ascii="Wingdings" w:hAnsi="Wingdings" w:hint="default"/>
      </w:rPr>
    </w:lvl>
  </w:abstractNum>
  <w:abstractNum w:abstractNumId="28" w15:restartNumberingAfterBreak="0">
    <w:nsid w:val="5C1008B9"/>
    <w:multiLevelType w:val="hybridMultilevel"/>
    <w:tmpl w:val="A662A942"/>
    <w:lvl w:ilvl="0" w:tplc="0809000B">
      <w:start w:val="1"/>
      <w:numFmt w:val="bullet"/>
      <w:lvlText w:val=""/>
      <w:lvlJc w:val="left"/>
      <w:pPr>
        <w:ind w:left="2265" w:hanging="360"/>
      </w:pPr>
      <w:rPr>
        <w:rFonts w:ascii="Wingdings" w:hAnsi="Wingdings" w:hint="default"/>
      </w:rPr>
    </w:lvl>
    <w:lvl w:ilvl="1" w:tplc="08090003" w:tentative="1">
      <w:start w:val="1"/>
      <w:numFmt w:val="bullet"/>
      <w:lvlText w:val="o"/>
      <w:lvlJc w:val="left"/>
      <w:pPr>
        <w:ind w:left="2985" w:hanging="360"/>
      </w:pPr>
      <w:rPr>
        <w:rFonts w:ascii="Courier New" w:hAnsi="Courier New" w:cs="Courier New" w:hint="default"/>
      </w:rPr>
    </w:lvl>
    <w:lvl w:ilvl="2" w:tplc="08090005" w:tentative="1">
      <w:start w:val="1"/>
      <w:numFmt w:val="bullet"/>
      <w:lvlText w:val=""/>
      <w:lvlJc w:val="left"/>
      <w:pPr>
        <w:ind w:left="3705" w:hanging="360"/>
      </w:pPr>
      <w:rPr>
        <w:rFonts w:ascii="Wingdings" w:hAnsi="Wingdings" w:hint="default"/>
      </w:rPr>
    </w:lvl>
    <w:lvl w:ilvl="3" w:tplc="08090001" w:tentative="1">
      <w:start w:val="1"/>
      <w:numFmt w:val="bullet"/>
      <w:lvlText w:val=""/>
      <w:lvlJc w:val="left"/>
      <w:pPr>
        <w:ind w:left="4425" w:hanging="360"/>
      </w:pPr>
      <w:rPr>
        <w:rFonts w:ascii="Symbol" w:hAnsi="Symbol" w:hint="default"/>
      </w:rPr>
    </w:lvl>
    <w:lvl w:ilvl="4" w:tplc="08090003" w:tentative="1">
      <w:start w:val="1"/>
      <w:numFmt w:val="bullet"/>
      <w:lvlText w:val="o"/>
      <w:lvlJc w:val="left"/>
      <w:pPr>
        <w:ind w:left="5145" w:hanging="360"/>
      </w:pPr>
      <w:rPr>
        <w:rFonts w:ascii="Courier New" w:hAnsi="Courier New" w:cs="Courier New" w:hint="default"/>
      </w:rPr>
    </w:lvl>
    <w:lvl w:ilvl="5" w:tplc="08090005" w:tentative="1">
      <w:start w:val="1"/>
      <w:numFmt w:val="bullet"/>
      <w:lvlText w:val=""/>
      <w:lvlJc w:val="left"/>
      <w:pPr>
        <w:ind w:left="5865" w:hanging="360"/>
      </w:pPr>
      <w:rPr>
        <w:rFonts w:ascii="Wingdings" w:hAnsi="Wingdings" w:hint="default"/>
      </w:rPr>
    </w:lvl>
    <w:lvl w:ilvl="6" w:tplc="08090001" w:tentative="1">
      <w:start w:val="1"/>
      <w:numFmt w:val="bullet"/>
      <w:lvlText w:val=""/>
      <w:lvlJc w:val="left"/>
      <w:pPr>
        <w:ind w:left="6585" w:hanging="360"/>
      </w:pPr>
      <w:rPr>
        <w:rFonts w:ascii="Symbol" w:hAnsi="Symbol" w:hint="default"/>
      </w:rPr>
    </w:lvl>
    <w:lvl w:ilvl="7" w:tplc="08090003" w:tentative="1">
      <w:start w:val="1"/>
      <w:numFmt w:val="bullet"/>
      <w:lvlText w:val="o"/>
      <w:lvlJc w:val="left"/>
      <w:pPr>
        <w:ind w:left="7305" w:hanging="360"/>
      </w:pPr>
      <w:rPr>
        <w:rFonts w:ascii="Courier New" w:hAnsi="Courier New" w:cs="Courier New" w:hint="default"/>
      </w:rPr>
    </w:lvl>
    <w:lvl w:ilvl="8" w:tplc="08090005" w:tentative="1">
      <w:start w:val="1"/>
      <w:numFmt w:val="bullet"/>
      <w:lvlText w:val=""/>
      <w:lvlJc w:val="left"/>
      <w:pPr>
        <w:ind w:left="8025" w:hanging="360"/>
      </w:pPr>
      <w:rPr>
        <w:rFonts w:ascii="Wingdings" w:hAnsi="Wingdings" w:hint="default"/>
      </w:rPr>
    </w:lvl>
  </w:abstractNum>
  <w:abstractNum w:abstractNumId="29" w15:restartNumberingAfterBreak="0">
    <w:nsid w:val="60AB40F4"/>
    <w:multiLevelType w:val="hybridMultilevel"/>
    <w:tmpl w:val="0F86E5E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625F28B7"/>
    <w:multiLevelType w:val="hybridMultilevel"/>
    <w:tmpl w:val="41ACE8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66910C25"/>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A686244"/>
    <w:multiLevelType w:val="hybridMultilevel"/>
    <w:tmpl w:val="F16E8DA2"/>
    <w:lvl w:ilvl="0" w:tplc="5F84DA06">
      <w:start w:val="1"/>
      <w:numFmt w:val="decimal"/>
      <w:lvlText w:val="%1."/>
      <w:lvlJc w:val="left"/>
      <w:pPr>
        <w:ind w:left="1080" w:hanging="360"/>
      </w:pPr>
      <w:rPr>
        <w:color w:val="auto"/>
        <w:sz w:val="22"/>
        <w:szCs w:val="22"/>
      </w:rPr>
    </w:lvl>
    <w:lvl w:ilvl="1" w:tplc="08090017">
      <w:start w:val="1"/>
      <w:numFmt w:val="lowerLetter"/>
      <w:lvlText w:val="%2)"/>
      <w:lvlJc w:val="left"/>
      <w:pPr>
        <w:ind w:left="1800" w:hanging="360"/>
      </w:pPr>
    </w:lvl>
    <w:lvl w:ilvl="2" w:tplc="DBF4C736">
      <w:start w:val="3"/>
      <w:numFmt w:val="bullet"/>
      <w:lvlText w:val="-"/>
      <w:lvlJc w:val="left"/>
      <w:pPr>
        <w:ind w:left="2700" w:hanging="360"/>
      </w:pPr>
      <w:rPr>
        <w:rFonts w:ascii="Arial" w:eastAsia="Times New Roman" w:hAnsi="Arial" w:cs="Arial" w:hint="default"/>
      </w:r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3" w15:restartNumberingAfterBreak="0">
    <w:nsid w:val="6D6500AF"/>
    <w:multiLevelType w:val="hybridMultilevel"/>
    <w:tmpl w:val="B64855D4"/>
    <w:lvl w:ilvl="0" w:tplc="F6247794">
      <w:start w:val="1"/>
      <w:numFmt w:val="decimal"/>
      <w:lvlText w:val="%1."/>
      <w:lvlJc w:val="left"/>
      <w:pPr>
        <w:ind w:left="720" w:hanging="360"/>
      </w:pPr>
      <w:rPr>
        <w:b/>
        <w:sz w:val="22"/>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EA57B9F"/>
    <w:multiLevelType w:val="multilevel"/>
    <w:tmpl w:val="08090025"/>
    <w:lvl w:ilvl="0">
      <w:start w:val="1"/>
      <w:numFmt w:val="decimal"/>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35" w15:restartNumberingAfterBreak="0">
    <w:nsid w:val="70594C74"/>
    <w:multiLevelType w:val="multilevel"/>
    <w:tmpl w:val="7EA26D76"/>
    <w:lvl w:ilvl="0">
      <w:start w:val="1"/>
      <w:numFmt w:val="decimal"/>
      <w:lvlText w:val="%1."/>
      <w:lvlJc w:val="center"/>
      <w:pPr>
        <w:ind w:left="720" w:hanging="360"/>
      </w:pPr>
      <w:rPr>
        <w:rFonts w:hint="default"/>
        <w:b/>
        <w:sz w:val="22"/>
        <w:szCs w:val="28"/>
      </w:rPr>
    </w:lvl>
    <w:lvl w:ilvl="1">
      <w:start w:val="1"/>
      <w:numFmt w:val="decimal"/>
      <w:isLgl/>
      <w:lvlText w:val="%1.%2."/>
      <w:lvlJc w:val="left"/>
      <w:pPr>
        <w:ind w:left="1080" w:hanging="720"/>
      </w:pPr>
      <w:rPr>
        <w:rFonts w:hint="default"/>
        <w:b w:val="0"/>
        <w:sz w:val="24"/>
      </w:rPr>
    </w:lvl>
    <w:lvl w:ilvl="2">
      <w:start w:val="1"/>
      <w:numFmt w:val="bullet"/>
      <w:lvlText w:val=""/>
      <w:lvlJc w:val="left"/>
      <w:pPr>
        <w:ind w:left="1640" w:hanging="363"/>
      </w:pPr>
      <w:rPr>
        <w:rFonts w:ascii="Symbol" w:hAnsi="Symbol" w:hint="default"/>
        <w:b w:val="0"/>
        <w:sz w:val="22"/>
      </w:rPr>
    </w:lvl>
    <w:lvl w:ilvl="3">
      <w:start w:val="1"/>
      <w:numFmt w:val="decimal"/>
      <w:isLgl/>
      <w:lvlText w:val="%1.%2.%3.%4."/>
      <w:lvlJc w:val="left"/>
      <w:pPr>
        <w:ind w:left="26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6" w15:restartNumberingAfterBreak="0">
    <w:nsid w:val="73DB62CC"/>
    <w:multiLevelType w:val="hybridMultilevel"/>
    <w:tmpl w:val="0C78AAA2"/>
    <w:lvl w:ilvl="0" w:tplc="08090001">
      <w:start w:val="1"/>
      <w:numFmt w:val="bullet"/>
      <w:lvlText w:val=""/>
      <w:lvlJc w:val="left"/>
      <w:pPr>
        <w:ind w:left="2285" w:hanging="360"/>
      </w:pPr>
      <w:rPr>
        <w:rFonts w:ascii="Symbol" w:hAnsi="Symbol" w:hint="default"/>
      </w:rPr>
    </w:lvl>
    <w:lvl w:ilvl="1" w:tplc="08090003" w:tentative="1">
      <w:start w:val="1"/>
      <w:numFmt w:val="bullet"/>
      <w:lvlText w:val="o"/>
      <w:lvlJc w:val="left"/>
      <w:pPr>
        <w:ind w:left="3005" w:hanging="360"/>
      </w:pPr>
      <w:rPr>
        <w:rFonts w:ascii="Courier New" w:hAnsi="Courier New" w:cs="Courier New" w:hint="default"/>
      </w:rPr>
    </w:lvl>
    <w:lvl w:ilvl="2" w:tplc="08090005" w:tentative="1">
      <w:start w:val="1"/>
      <w:numFmt w:val="bullet"/>
      <w:lvlText w:val=""/>
      <w:lvlJc w:val="left"/>
      <w:pPr>
        <w:ind w:left="3725" w:hanging="360"/>
      </w:pPr>
      <w:rPr>
        <w:rFonts w:ascii="Wingdings" w:hAnsi="Wingdings" w:hint="default"/>
      </w:rPr>
    </w:lvl>
    <w:lvl w:ilvl="3" w:tplc="08090001" w:tentative="1">
      <w:start w:val="1"/>
      <w:numFmt w:val="bullet"/>
      <w:lvlText w:val=""/>
      <w:lvlJc w:val="left"/>
      <w:pPr>
        <w:ind w:left="4445" w:hanging="360"/>
      </w:pPr>
      <w:rPr>
        <w:rFonts w:ascii="Symbol" w:hAnsi="Symbol" w:hint="default"/>
      </w:rPr>
    </w:lvl>
    <w:lvl w:ilvl="4" w:tplc="08090003" w:tentative="1">
      <w:start w:val="1"/>
      <w:numFmt w:val="bullet"/>
      <w:lvlText w:val="o"/>
      <w:lvlJc w:val="left"/>
      <w:pPr>
        <w:ind w:left="5165" w:hanging="360"/>
      </w:pPr>
      <w:rPr>
        <w:rFonts w:ascii="Courier New" w:hAnsi="Courier New" w:cs="Courier New" w:hint="default"/>
      </w:rPr>
    </w:lvl>
    <w:lvl w:ilvl="5" w:tplc="08090005" w:tentative="1">
      <w:start w:val="1"/>
      <w:numFmt w:val="bullet"/>
      <w:lvlText w:val=""/>
      <w:lvlJc w:val="left"/>
      <w:pPr>
        <w:ind w:left="5885" w:hanging="360"/>
      </w:pPr>
      <w:rPr>
        <w:rFonts w:ascii="Wingdings" w:hAnsi="Wingdings" w:hint="default"/>
      </w:rPr>
    </w:lvl>
    <w:lvl w:ilvl="6" w:tplc="08090001" w:tentative="1">
      <w:start w:val="1"/>
      <w:numFmt w:val="bullet"/>
      <w:lvlText w:val=""/>
      <w:lvlJc w:val="left"/>
      <w:pPr>
        <w:ind w:left="6605" w:hanging="360"/>
      </w:pPr>
      <w:rPr>
        <w:rFonts w:ascii="Symbol" w:hAnsi="Symbol" w:hint="default"/>
      </w:rPr>
    </w:lvl>
    <w:lvl w:ilvl="7" w:tplc="08090003" w:tentative="1">
      <w:start w:val="1"/>
      <w:numFmt w:val="bullet"/>
      <w:lvlText w:val="o"/>
      <w:lvlJc w:val="left"/>
      <w:pPr>
        <w:ind w:left="7325" w:hanging="360"/>
      </w:pPr>
      <w:rPr>
        <w:rFonts w:ascii="Courier New" w:hAnsi="Courier New" w:cs="Courier New" w:hint="default"/>
      </w:rPr>
    </w:lvl>
    <w:lvl w:ilvl="8" w:tplc="08090005" w:tentative="1">
      <w:start w:val="1"/>
      <w:numFmt w:val="bullet"/>
      <w:lvlText w:val=""/>
      <w:lvlJc w:val="left"/>
      <w:pPr>
        <w:ind w:left="8045" w:hanging="360"/>
      </w:pPr>
      <w:rPr>
        <w:rFonts w:ascii="Wingdings" w:hAnsi="Wingdings" w:hint="default"/>
      </w:rPr>
    </w:lvl>
  </w:abstractNum>
  <w:abstractNum w:abstractNumId="37" w15:restartNumberingAfterBreak="0">
    <w:nsid w:val="76C8346F"/>
    <w:multiLevelType w:val="hybridMultilevel"/>
    <w:tmpl w:val="5FF81C86"/>
    <w:lvl w:ilvl="0" w:tplc="7F8EFEFA">
      <w:start w:val="1"/>
      <w:numFmt w:val="bullet"/>
      <w:lvlText w:val=""/>
      <w:lvlJc w:val="left"/>
      <w:pPr>
        <w:ind w:left="2069" w:hanging="360"/>
      </w:pPr>
      <w:rPr>
        <w:rFonts w:ascii="Symbol" w:hAnsi="Symbol" w:hint="default"/>
      </w:rPr>
    </w:lvl>
    <w:lvl w:ilvl="1" w:tplc="08090003" w:tentative="1">
      <w:start w:val="1"/>
      <w:numFmt w:val="bullet"/>
      <w:lvlText w:val="o"/>
      <w:lvlJc w:val="left"/>
      <w:pPr>
        <w:ind w:left="2789" w:hanging="360"/>
      </w:pPr>
      <w:rPr>
        <w:rFonts w:ascii="Courier New" w:hAnsi="Courier New" w:cs="Courier New" w:hint="default"/>
      </w:rPr>
    </w:lvl>
    <w:lvl w:ilvl="2" w:tplc="08090005" w:tentative="1">
      <w:start w:val="1"/>
      <w:numFmt w:val="bullet"/>
      <w:lvlText w:val=""/>
      <w:lvlJc w:val="left"/>
      <w:pPr>
        <w:ind w:left="3509" w:hanging="360"/>
      </w:pPr>
      <w:rPr>
        <w:rFonts w:ascii="Wingdings" w:hAnsi="Wingdings" w:hint="default"/>
      </w:rPr>
    </w:lvl>
    <w:lvl w:ilvl="3" w:tplc="08090001" w:tentative="1">
      <w:start w:val="1"/>
      <w:numFmt w:val="bullet"/>
      <w:lvlText w:val=""/>
      <w:lvlJc w:val="left"/>
      <w:pPr>
        <w:ind w:left="4229" w:hanging="360"/>
      </w:pPr>
      <w:rPr>
        <w:rFonts w:ascii="Symbol" w:hAnsi="Symbol" w:hint="default"/>
      </w:rPr>
    </w:lvl>
    <w:lvl w:ilvl="4" w:tplc="08090003" w:tentative="1">
      <w:start w:val="1"/>
      <w:numFmt w:val="bullet"/>
      <w:lvlText w:val="o"/>
      <w:lvlJc w:val="left"/>
      <w:pPr>
        <w:ind w:left="4949" w:hanging="360"/>
      </w:pPr>
      <w:rPr>
        <w:rFonts w:ascii="Courier New" w:hAnsi="Courier New" w:cs="Courier New" w:hint="default"/>
      </w:rPr>
    </w:lvl>
    <w:lvl w:ilvl="5" w:tplc="08090005" w:tentative="1">
      <w:start w:val="1"/>
      <w:numFmt w:val="bullet"/>
      <w:lvlText w:val=""/>
      <w:lvlJc w:val="left"/>
      <w:pPr>
        <w:ind w:left="5669" w:hanging="360"/>
      </w:pPr>
      <w:rPr>
        <w:rFonts w:ascii="Wingdings" w:hAnsi="Wingdings" w:hint="default"/>
      </w:rPr>
    </w:lvl>
    <w:lvl w:ilvl="6" w:tplc="08090001" w:tentative="1">
      <w:start w:val="1"/>
      <w:numFmt w:val="bullet"/>
      <w:lvlText w:val=""/>
      <w:lvlJc w:val="left"/>
      <w:pPr>
        <w:ind w:left="6389" w:hanging="360"/>
      </w:pPr>
      <w:rPr>
        <w:rFonts w:ascii="Symbol" w:hAnsi="Symbol" w:hint="default"/>
      </w:rPr>
    </w:lvl>
    <w:lvl w:ilvl="7" w:tplc="08090003" w:tentative="1">
      <w:start w:val="1"/>
      <w:numFmt w:val="bullet"/>
      <w:lvlText w:val="o"/>
      <w:lvlJc w:val="left"/>
      <w:pPr>
        <w:ind w:left="7109" w:hanging="360"/>
      </w:pPr>
      <w:rPr>
        <w:rFonts w:ascii="Courier New" w:hAnsi="Courier New" w:cs="Courier New" w:hint="default"/>
      </w:rPr>
    </w:lvl>
    <w:lvl w:ilvl="8" w:tplc="08090005" w:tentative="1">
      <w:start w:val="1"/>
      <w:numFmt w:val="bullet"/>
      <w:lvlText w:val=""/>
      <w:lvlJc w:val="left"/>
      <w:pPr>
        <w:ind w:left="7829" w:hanging="360"/>
      </w:pPr>
      <w:rPr>
        <w:rFonts w:ascii="Wingdings" w:hAnsi="Wingdings" w:hint="default"/>
      </w:rPr>
    </w:lvl>
  </w:abstractNum>
  <w:abstractNum w:abstractNumId="38" w15:restartNumberingAfterBreak="0">
    <w:nsid w:val="78077176"/>
    <w:multiLevelType w:val="hybridMultilevel"/>
    <w:tmpl w:val="879CCF86"/>
    <w:lvl w:ilvl="0" w:tplc="A72CE610">
      <w:start w:val="1"/>
      <w:numFmt w:val="bullet"/>
      <w:lvlText w:val=""/>
      <w:lvlJc w:val="left"/>
      <w:pPr>
        <w:ind w:left="2069" w:hanging="360"/>
      </w:pPr>
      <w:rPr>
        <w:rFonts w:ascii="Symbol" w:hAnsi="Symbol" w:hint="default"/>
      </w:rPr>
    </w:lvl>
    <w:lvl w:ilvl="1" w:tplc="08090003" w:tentative="1">
      <w:start w:val="1"/>
      <w:numFmt w:val="bullet"/>
      <w:lvlText w:val="o"/>
      <w:lvlJc w:val="left"/>
      <w:pPr>
        <w:ind w:left="2232" w:hanging="360"/>
      </w:pPr>
      <w:rPr>
        <w:rFonts w:ascii="Courier New" w:hAnsi="Courier New" w:cs="Courier New" w:hint="default"/>
      </w:rPr>
    </w:lvl>
    <w:lvl w:ilvl="2" w:tplc="08090005" w:tentative="1">
      <w:start w:val="1"/>
      <w:numFmt w:val="bullet"/>
      <w:lvlText w:val=""/>
      <w:lvlJc w:val="left"/>
      <w:pPr>
        <w:ind w:left="2952" w:hanging="360"/>
      </w:pPr>
      <w:rPr>
        <w:rFonts w:ascii="Wingdings" w:hAnsi="Wingdings" w:hint="default"/>
      </w:rPr>
    </w:lvl>
    <w:lvl w:ilvl="3" w:tplc="08090001" w:tentative="1">
      <w:start w:val="1"/>
      <w:numFmt w:val="bullet"/>
      <w:lvlText w:val=""/>
      <w:lvlJc w:val="left"/>
      <w:pPr>
        <w:ind w:left="3672" w:hanging="360"/>
      </w:pPr>
      <w:rPr>
        <w:rFonts w:ascii="Symbol" w:hAnsi="Symbol" w:hint="default"/>
      </w:rPr>
    </w:lvl>
    <w:lvl w:ilvl="4" w:tplc="08090003" w:tentative="1">
      <w:start w:val="1"/>
      <w:numFmt w:val="bullet"/>
      <w:lvlText w:val="o"/>
      <w:lvlJc w:val="left"/>
      <w:pPr>
        <w:ind w:left="4392" w:hanging="360"/>
      </w:pPr>
      <w:rPr>
        <w:rFonts w:ascii="Courier New" w:hAnsi="Courier New" w:cs="Courier New" w:hint="default"/>
      </w:rPr>
    </w:lvl>
    <w:lvl w:ilvl="5" w:tplc="08090005" w:tentative="1">
      <w:start w:val="1"/>
      <w:numFmt w:val="bullet"/>
      <w:lvlText w:val=""/>
      <w:lvlJc w:val="left"/>
      <w:pPr>
        <w:ind w:left="5112" w:hanging="360"/>
      </w:pPr>
      <w:rPr>
        <w:rFonts w:ascii="Wingdings" w:hAnsi="Wingdings" w:hint="default"/>
      </w:rPr>
    </w:lvl>
    <w:lvl w:ilvl="6" w:tplc="08090001" w:tentative="1">
      <w:start w:val="1"/>
      <w:numFmt w:val="bullet"/>
      <w:lvlText w:val=""/>
      <w:lvlJc w:val="left"/>
      <w:pPr>
        <w:ind w:left="5832" w:hanging="360"/>
      </w:pPr>
      <w:rPr>
        <w:rFonts w:ascii="Symbol" w:hAnsi="Symbol" w:hint="default"/>
      </w:rPr>
    </w:lvl>
    <w:lvl w:ilvl="7" w:tplc="08090003" w:tentative="1">
      <w:start w:val="1"/>
      <w:numFmt w:val="bullet"/>
      <w:lvlText w:val="o"/>
      <w:lvlJc w:val="left"/>
      <w:pPr>
        <w:ind w:left="6552" w:hanging="360"/>
      </w:pPr>
      <w:rPr>
        <w:rFonts w:ascii="Courier New" w:hAnsi="Courier New" w:cs="Courier New" w:hint="default"/>
      </w:rPr>
    </w:lvl>
    <w:lvl w:ilvl="8" w:tplc="08090005" w:tentative="1">
      <w:start w:val="1"/>
      <w:numFmt w:val="bullet"/>
      <w:lvlText w:val=""/>
      <w:lvlJc w:val="left"/>
      <w:pPr>
        <w:ind w:left="7272" w:hanging="360"/>
      </w:pPr>
      <w:rPr>
        <w:rFonts w:ascii="Wingdings" w:hAnsi="Wingdings" w:hint="default"/>
      </w:rPr>
    </w:lvl>
  </w:abstractNum>
  <w:num w:numId="1" w16cid:durableId="1121339600">
    <w:abstractNumId w:val="32"/>
  </w:num>
  <w:num w:numId="2" w16cid:durableId="1440368256">
    <w:abstractNumId w:val="34"/>
  </w:num>
  <w:num w:numId="3" w16cid:durableId="1919561605">
    <w:abstractNumId w:val="21"/>
  </w:num>
  <w:num w:numId="4" w16cid:durableId="82458932">
    <w:abstractNumId w:val="16"/>
    <w:lvlOverride w:ilvl="0">
      <w:lvl w:ilvl="0">
        <w:start w:val="1"/>
        <w:numFmt w:val="decimal"/>
        <w:pStyle w:val="Heading10"/>
        <w:lvlText w:val="%1."/>
        <w:lvlJc w:val="left"/>
        <w:pPr>
          <w:ind w:left="36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1">
      <w:lvl w:ilvl="1">
        <w:start w:val="1"/>
        <w:numFmt w:val="decimal"/>
        <w:pStyle w:val="TSB-Level1Numbers"/>
        <w:lvlText w:val="%1.%2."/>
        <w:lvlJc w:val="left"/>
        <w:pPr>
          <w:ind w:left="1424" w:hanging="431"/>
        </w:pPr>
        <w:rPr>
          <w:rFonts w:asciiTheme="minorHAnsi" w:hAnsiTheme="minorHAnsi" w:hint="default"/>
          <w:b w:val="0"/>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5" w16cid:durableId="1461269011">
    <w:abstractNumId w:val="1"/>
  </w:num>
  <w:num w:numId="6" w16cid:durableId="556166213">
    <w:abstractNumId w:val="16"/>
    <w:lvlOverride w:ilvl="0">
      <w:lvl w:ilvl="0">
        <w:start w:val="1"/>
        <w:numFmt w:val="decimal"/>
        <w:pStyle w:val="Heading10"/>
        <w:lvlText w:val="%1."/>
        <w:lvlJc w:val="left"/>
        <w:pPr>
          <w:ind w:left="360" w:hanging="360"/>
        </w:pPr>
        <w:rPr>
          <w:rFonts w:hint="default"/>
          <w:b/>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Override>
    <w:lvlOverride w:ilvl="1">
      <w:lvl w:ilvl="1">
        <w:start w:val="1"/>
        <w:numFmt w:val="decimal"/>
        <w:pStyle w:val="TSB-Level1Numbers"/>
        <w:lvlText w:val="%1.%2."/>
        <w:lvlJc w:val="center"/>
        <w:pPr>
          <w:ind w:left="1424" w:hanging="431"/>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16cid:durableId="1142847031">
    <w:abstractNumId w:val="16"/>
    <w:lvlOverride w:ilvl="0">
      <w:lvl w:ilvl="0">
        <w:start w:val="1"/>
        <w:numFmt w:val="decimal"/>
        <w:pStyle w:val="Heading10"/>
        <w:lvlText w:val="%1."/>
        <w:lvlJc w:val="left"/>
        <w:pPr>
          <w:ind w:left="360" w:hanging="360"/>
        </w:pPr>
        <w:rPr>
          <w:rFonts w:hint="default"/>
        </w:rPr>
      </w:lvl>
    </w:lvlOverride>
    <w:lvlOverride w:ilvl="1">
      <w:lvl w:ilvl="1">
        <w:start w:val="1"/>
        <w:numFmt w:val="decimal"/>
        <w:pStyle w:val="TSB-Level1Numbers"/>
        <w:lvlText w:val="%1.%2."/>
        <w:lvlJc w:val="center"/>
        <w:pPr>
          <w:ind w:left="792" w:hanging="432"/>
        </w:pPr>
        <w:rPr>
          <w:rFonts w:asciiTheme="minorHAnsi" w:hAnsiTheme="minorHAnsi" w:hint="default"/>
          <w:b w:val="0"/>
          <w:color w:val="44546A" w:themeColor="text2"/>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8" w16cid:durableId="1427772467">
    <w:abstractNumId w:val="26"/>
  </w:num>
  <w:num w:numId="9" w16cid:durableId="1437603927">
    <w:abstractNumId w:val="27"/>
  </w:num>
  <w:num w:numId="10" w16cid:durableId="906650288">
    <w:abstractNumId w:val="7"/>
  </w:num>
  <w:num w:numId="11" w16cid:durableId="1106120145">
    <w:abstractNumId w:val="15"/>
  </w:num>
  <w:num w:numId="12" w16cid:durableId="1411737932">
    <w:abstractNumId w:val="37"/>
  </w:num>
  <w:num w:numId="13" w16cid:durableId="489294249">
    <w:abstractNumId w:val="38"/>
  </w:num>
  <w:num w:numId="14" w16cid:durableId="1089430462">
    <w:abstractNumId w:val="23"/>
  </w:num>
  <w:num w:numId="15" w16cid:durableId="2135101461">
    <w:abstractNumId w:val="11"/>
  </w:num>
  <w:num w:numId="16" w16cid:durableId="856625654">
    <w:abstractNumId w:val="4"/>
  </w:num>
  <w:num w:numId="17" w16cid:durableId="765930388">
    <w:abstractNumId w:val="9"/>
  </w:num>
  <w:num w:numId="18" w16cid:durableId="1357077667">
    <w:abstractNumId w:val="19"/>
  </w:num>
  <w:num w:numId="19" w16cid:durableId="32929161">
    <w:abstractNumId w:val="13"/>
  </w:num>
  <w:num w:numId="20" w16cid:durableId="592783819">
    <w:abstractNumId w:val="29"/>
  </w:num>
  <w:num w:numId="21" w16cid:durableId="1815294097">
    <w:abstractNumId w:val="5"/>
  </w:num>
  <w:num w:numId="22" w16cid:durableId="773743363">
    <w:abstractNumId w:val="25"/>
  </w:num>
  <w:num w:numId="23" w16cid:durableId="1593466889">
    <w:abstractNumId w:val="3"/>
  </w:num>
  <w:num w:numId="24" w16cid:durableId="2120174106">
    <w:abstractNumId w:val="31"/>
  </w:num>
  <w:num w:numId="25" w16cid:durableId="2123331455">
    <w:abstractNumId w:val="33"/>
  </w:num>
  <w:num w:numId="26" w16cid:durableId="1178615554">
    <w:abstractNumId w:val="16"/>
    <w:lvlOverride w:ilvl="0">
      <w:lvl w:ilvl="0">
        <w:start w:val="1"/>
        <w:numFmt w:val="decimal"/>
        <w:pStyle w:val="Heading10"/>
        <w:lvlText w:val="%1."/>
        <w:lvlJc w:val="left"/>
        <w:pPr>
          <w:ind w:left="360" w:hanging="360"/>
        </w:pPr>
        <w:rPr>
          <w:rFonts w:hint="default"/>
          <w:b/>
        </w:rPr>
      </w:lvl>
    </w:lvlOverride>
    <w:lvlOverride w:ilvl="1">
      <w:lvl w:ilvl="1">
        <w:start w:val="1"/>
        <w:numFmt w:val="decimal"/>
        <w:pStyle w:val="TSB-Level1Numbers"/>
        <w:lvlText w:val="%1.%2."/>
        <w:lvlJc w:val="center"/>
        <w:pPr>
          <w:ind w:left="432" w:hanging="432"/>
        </w:pPr>
        <w:rPr>
          <w:rFonts w:hint="default"/>
          <w:b w:val="0"/>
          <w:color w:val="auto"/>
          <w:sz w:val="22"/>
        </w:rPr>
      </w:lvl>
    </w:lvlOverride>
    <w:lvlOverride w:ilvl="2">
      <w:lvl w:ilvl="2">
        <w:start w:val="1"/>
        <w:numFmt w:val="decimal"/>
        <w:pStyle w:val="TSB-Level2Numbers"/>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27" w16cid:durableId="1054698144">
    <w:abstractNumId w:val="22"/>
  </w:num>
  <w:num w:numId="28" w16cid:durableId="96875214">
    <w:abstractNumId w:val="30"/>
  </w:num>
  <w:num w:numId="29" w16cid:durableId="2002156611">
    <w:abstractNumId w:val="6"/>
  </w:num>
  <w:num w:numId="30" w16cid:durableId="71900723">
    <w:abstractNumId w:val="24"/>
  </w:num>
  <w:num w:numId="31" w16cid:durableId="1912424312">
    <w:abstractNumId w:val="18"/>
  </w:num>
  <w:num w:numId="32" w16cid:durableId="666522515">
    <w:abstractNumId w:val="16"/>
    <w:lvlOverride w:ilvl="0">
      <w:lvl w:ilvl="0">
        <w:start w:val="1"/>
        <w:numFmt w:val="decimal"/>
        <w:pStyle w:val="Heading10"/>
        <w:lvlText w:val="%1."/>
        <w:lvlJc w:val="left"/>
        <w:pPr>
          <w:ind w:left="360" w:hanging="360"/>
        </w:pPr>
      </w:lvl>
    </w:lvlOverride>
    <w:lvlOverride w:ilvl="1">
      <w:lvl w:ilvl="1">
        <w:start w:val="1"/>
        <w:numFmt w:val="decimal"/>
        <w:pStyle w:val="TSB-Level1Numbers"/>
        <w:lvlText w:val="%1.%2."/>
        <w:lvlJc w:val="left"/>
        <w:pPr>
          <w:ind w:left="1425" w:hanging="43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TSB-Level2Numbers"/>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3" w16cid:durableId="2119987365">
    <w:abstractNumId w:val="35"/>
  </w:num>
  <w:num w:numId="34" w16cid:durableId="917059580">
    <w:abstractNumId w:val="2"/>
  </w:num>
  <w:num w:numId="35" w16cid:durableId="1321082355">
    <w:abstractNumId w:val="16"/>
    <w:lvlOverride w:ilvl="0">
      <w:lvl w:ilvl="0">
        <w:start w:val="1"/>
        <w:numFmt w:val="decimal"/>
        <w:pStyle w:val="Heading10"/>
        <w:lvlText w:val="%1."/>
        <w:lvlJc w:val="left"/>
        <w:pPr>
          <w:ind w:left="360" w:hanging="360"/>
        </w:pPr>
      </w:lvl>
    </w:lvlOverride>
    <w:lvlOverride w:ilvl="1">
      <w:lvl w:ilvl="1">
        <w:start w:val="1"/>
        <w:numFmt w:val="decimal"/>
        <w:pStyle w:val="TSB-Level1Numbers"/>
        <w:lvlText w:val="%1.%2."/>
        <w:lvlJc w:val="left"/>
        <w:pPr>
          <w:ind w:left="1425" w:hanging="432"/>
        </w:pPr>
        <w:rPr>
          <w:rFonts w:asciiTheme="minorHAnsi" w:hAnsiTheme="minorHAnsi"/>
          <w:b w:val="0"/>
          <w:bCs w:val="0"/>
          <w:i w:val="0"/>
          <w:iCs w:val="0"/>
          <w:caps w:val="0"/>
          <w:smallCaps w:val="0"/>
          <w:strike w:val="0"/>
          <w:dstrike w:val="0"/>
          <w:outline w:val="0"/>
          <w:shadow w:val="0"/>
          <w:emboss w:val="0"/>
          <w:imprint w:val="0"/>
          <w:noProof w:val="0"/>
          <w:vanish w:val="0"/>
          <w:webHidden w:val="0"/>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TSB-Level2Numbers"/>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36" w16cid:durableId="183326833">
    <w:abstractNumId w:val="12"/>
  </w:num>
  <w:num w:numId="37" w16cid:durableId="492071214">
    <w:abstractNumId w:val="0"/>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82357481">
    <w:abstractNumId w:val="22"/>
  </w:num>
  <w:num w:numId="39" w16cid:durableId="1436055297">
    <w:abstractNumId w:val="16"/>
    <w:lvlOverride w:ilvl="0">
      <w:lvl w:ilvl="0">
        <w:start w:val="1"/>
        <w:numFmt w:val="decimal"/>
        <w:pStyle w:val="Heading10"/>
        <w:lvlText w:val="%1."/>
        <w:lvlJc w:val="left"/>
        <w:pPr>
          <w:ind w:left="360" w:hanging="360"/>
        </w:pPr>
      </w:lvl>
    </w:lvlOverride>
    <w:lvlOverride w:ilvl="1">
      <w:lvl w:ilvl="1">
        <w:start w:val="1"/>
        <w:numFmt w:val="decimal"/>
        <w:pStyle w:val="TSB-Level1Numbers"/>
        <w:lvlText w:val="%1.%2."/>
        <w:lvlJc w:val="center"/>
        <w:pPr>
          <w:ind w:left="858" w:hanging="432"/>
        </w:pPr>
        <w:rPr>
          <w:rFonts w:asciiTheme="minorHAnsi" w:hAnsiTheme="minorHAnsi"/>
          <w:b w:val="0"/>
          <w:bCs w:val="0"/>
          <w:i w:val="0"/>
          <w:iCs w:val="0"/>
          <w:caps w:val="0"/>
          <w:smallCaps w:val="0"/>
          <w:strike w:val="0"/>
          <w:dstrike w:val="0"/>
          <w:outline w:val="0"/>
          <w:shadow w:val="0"/>
          <w:emboss w:val="0"/>
          <w:imprint w:val="0"/>
          <w:noProof w:val="0"/>
          <w:vanish w:val="0"/>
          <w:webHidden w:val="0"/>
          <w:color w:val="auto"/>
          <w:spacing w:val="0"/>
          <w:kern w:val="0"/>
          <w:position w:val="0"/>
          <w:sz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TSB-Level2Numbers"/>
        <w:lvlText w:val="%1.%2.%3."/>
        <w:lvlJc w:val="left"/>
        <w:pPr>
          <w:ind w:left="1224" w:hanging="504"/>
        </w:pPr>
      </w:lvl>
    </w:lvlOverride>
    <w:lvlOverride w:ilvl="3">
      <w:lvl w:ilvl="3">
        <w:start w:val="1"/>
        <w:numFmt w:val="decimal"/>
        <w:lvlText w:val="%1.%2.%3.%4."/>
        <w:lvlJc w:val="left"/>
        <w:pPr>
          <w:ind w:left="1728" w:hanging="648"/>
        </w:p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0" w16cid:durableId="1505897871">
    <w:abstractNumId w:val="22"/>
  </w:num>
  <w:num w:numId="41" w16cid:durableId="1709406866">
    <w:abstractNumId w:val="20"/>
  </w:num>
  <w:num w:numId="42" w16cid:durableId="359360825">
    <w:abstractNumId w:val="36"/>
  </w:num>
  <w:num w:numId="43" w16cid:durableId="1570312253">
    <w:abstractNumId w:val="10"/>
  </w:num>
  <w:num w:numId="44" w16cid:durableId="1835299383">
    <w:abstractNumId w:val="28"/>
  </w:num>
  <w:num w:numId="45" w16cid:durableId="964317001">
    <w:abstractNumId w:val="8"/>
  </w:num>
  <w:num w:numId="46" w16cid:durableId="1150515737">
    <w:abstractNumId w:val="17"/>
  </w:num>
  <w:num w:numId="47" w16cid:durableId="314726595">
    <w:abstractNumId w:val="14"/>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675B"/>
    <w:rsid w:val="00001421"/>
    <w:rsid w:val="000018AC"/>
    <w:rsid w:val="00004242"/>
    <w:rsid w:val="000100B6"/>
    <w:rsid w:val="0001177F"/>
    <w:rsid w:val="000118E2"/>
    <w:rsid w:val="00012052"/>
    <w:rsid w:val="00014CF2"/>
    <w:rsid w:val="000162E8"/>
    <w:rsid w:val="000165F4"/>
    <w:rsid w:val="00020136"/>
    <w:rsid w:val="00020924"/>
    <w:rsid w:val="000229DE"/>
    <w:rsid w:val="00025A79"/>
    <w:rsid w:val="00026E96"/>
    <w:rsid w:val="0003060D"/>
    <w:rsid w:val="000309F5"/>
    <w:rsid w:val="00030C87"/>
    <w:rsid w:val="00031C47"/>
    <w:rsid w:val="000342EF"/>
    <w:rsid w:val="00034774"/>
    <w:rsid w:val="00035A9C"/>
    <w:rsid w:val="00037174"/>
    <w:rsid w:val="000402B3"/>
    <w:rsid w:val="0004034D"/>
    <w:rsid w:val="00040709"/>
    <w:rsid w:val="00040C15"/>
    <w:rsid w:val="00040E9B"/>
    <w:rsid w:val="0004203D"/>
    <w:rsid w:val="00042069"/>
    <w:rsid w:val="000424D3"/>
    <w:rsid w:val="00046FC1"/>
    <w:rsid w:val="00047288"/>
    <w:rsid w:val="000510BB"/>
    <w:rsid w:val="00055C65"/>
    <w:rsid w:val="00056533"/>
    <w:rsid w:val="000567E2"/>
    <w:rsid w:val="000606F6"/>
    <w:rsid w:val="000624B2"/>
    <w:rsid w:val="00065C6B"/>
    <w:rsid w:val="000717B5"/>
    <w:rsid w:val="000742B7"/>
    <w:rsid w:val="0007490D"/>
    <w:rsid w:val="00074C8C"/>
    <w:rsid w:val="00080091"/>
    <w:rsid w:val="00080783"/>
    <w:rsid w:val="00082668"/>
    <w:rsid w:val="00087F57"/>
    <w:rsid w:val="0009203F"/>
    <w:rsid w:val="000933DC"/>
    <w:rsid w:val="00095119"/>
    <w:rsid w:val="00095EF3"/>
    <w:rsid w:val="000A031B"/>
    <w:rsid w:val="000A092A"/>
    <w:rsid w:val="000A0E7E"/>
    <w:rsid w:val="000A0F08"/>
    <w:rsid w:val="000A1305"/>
    <w:rsid w:val="000A4907"/>
    <w:rsid w:val="000A6B9C"/>
    <w:rsid w:val="000A738F"/>
    <w:rsid w:val="000B1080"/>
    <w:rsid w:val="000B11F3"/>
    <w:rsid w:val="000B16CC"/>
    <w:rsid w:val="000B1AFB"/>
    <w:rsid w:val="000B213E"/>
    <w:rsid w:val="000B2FBE"/>
    <w:rsid w:val="000B44E5"/>
    <w:rsid w:val="000B4624"/>
    <w:rsid w:val="000B46CC"/>
    <w:rsid w:val="000B4CAC"/>
    <w:rsid w:val="000B7B80"/>
    <w:rsid w:val="000C061E"/>
    <w:rsid w:val="000C0639"/>
    <w:rsid w:val="000C3F05"/>
    <w:rsid w:val="000C61BF"/>
    <w:rsid w:val="000C65C8"/>
    <w:rsid w:val="000C70E2"/>
    <w:rsid w:val="000C7259"/>
    <w:rsid w:val="000C747B"/>
    <w:rsid w:val="000D00DE"/>
    <w:rsid w:val="000D32B6"/>
    <w:rsid w:val="000D5C10"/>
    <w:rsid w:val="000D618A"/>
    <w:rsid w:val="000D6CB9"/>
    <w:rsid w:val="000E006C"/>
    <w:rsid w:val="000E1307"/>
    <w:rsid w:val="000E1630"/>
    <w:rsid w:val="000E2C37"/>
    <w:rsid w:val="000E3A6F"/>
    <w:rsid w:val="000E3CA7"/>
    <w:rsid w:val="000E451C"/>
    <w:rsid w:val="000E4979"/>
    <w:rsid w:val="000E6EDE"/>
    <w:rsid w:val="000F0BDC"/>
    <w:rsid w:val="000F2717"/>
    <w:rsid w:val="000F6641"/>
    <w:rsid w:val="000F7364"/>
    <w:rsid w:val="0010030D"/>
    <w:rsid w:val="00100E48"/>
    <w:rsid w:val="00102117"/>
    <w:rsid w:val="001027B0"/>
    <w:rsid w:val="00102F13"/>
    <w:rsid w:val="001041F9"/>
    <w:rsid w:val="00104487"/>
    <w:rsid w:val="00111AB1"/>
    <w:rsid w:val="00112B3A"/>
    <w:rsid w:val="00112B99"/>
    <w:rsid w:val="00112BA7"/>
    <w:rsid w:val="00113D79"/>
    <w:rsid w:val="00114F0B"/>
    <w:rsid w:val="0011545E"/>
    <w:rsid w:val="00115A0E"/>
    <w:rsid w:val="001161EF"/>
    <w:rsid w:val="00120C1C"/>
    <w:rsid w:val="00120D87"/>
    <w:rsid w:val="001227AD"/>
    <w:rsid w:val="00122ED0"/>
    <w:rsid w:val="0012519B"/>
    <w:rsid w:val="00125A74"/>
    <w:rsid w:val="00125E20"/>
    <w:rsid w:val="001274D5"/>
    <w:rsid w:val="00127C83"/>
    <w:rsid w:val="00130DAE"/>
    <w:rsid w:val="001328E8"/>
    <w:rsid w:val="001352CE"/>
    <w:rsid w:val="00140D24"/>
    <w:rsid w:val="0014320D"/>
    <w:rsid w:val="00144067"/>
    <w:rsid w:val="0014667C"/>
    <w:rsid w:val="0015350F"/>
    <w:rsid w:val="00156C6A"/>
    <w:rsid w:val="0016046D"/>
    <w:rsid w:val="00160EB5"/>
    <w:rsid w:val="001619CD"/>
    <w:rsid w:val="001635E9"/>
    <w:rsid w:val="00163C61"/>
    <w:rsid w:val="00164909"/>
    <w:rsid w:val="00164AA6"/>
    <w:rsid w:val="00166C2A"/>
    <w:rsid w:val="0016765F"/>
    <w:rsid w:val="0017087A"/>
    <w:rsid w:val="001708B8"/>
    <w:rsid w:val="001709BB"/>
    <w:rsid w:val="00171113"/>
    <w:rsid w:val="00172DEF"/>
    <w:rsid w:val="0017622A"/>
    <w:rsid w:val="001769DF"/>
    <w:rsid w:val="00180455"/>
    <w:rsid w:val="001816F5"/>
    <w:rsid w:val="00181BE5"/>
    <w:rsid w:val="0018206D"/>
    <w:rsid w:val="00182077"/>
    <w:rsid w:val="00186497"/>
    <w:rsid w:val="00191960"/>
    <w:rsid w:val="00191CCB"/>
    <w:rsid w:val="00193E92"/>
    <w:rsid w:val="00193F6A"/>
    <w:rsid w:val="00194662"/>
    <w:rsid w:val="00196AEB"/>
    <w:rsid w:val="0019777A"/>
    <w:rsid w:val="001977AF"/>
    <w:rsid w:val="001A0771"/>
    <w:rsid w:val="001A18B6"/>
    <w:rsid w:val="001A1AF6"/>
    <w:rsid w:val="001A42F0"/>
    <w:rsid w:val="001A4496"/>
    <w:rsid w:val="001A4B45"/>
    <w:rsid w:val="001A4BE7"/>
    <w:rsid w:val="001A5C40"/>
    <w:rsid w:val="001A6604"/>
    <w:rsid w:val="001A6811"/>
    <w:rsid w:val="001A79FA"/>
    <w:rsid w:val="001B0D61"/>
    <w:rsid w:val="001B290B"/>
    <w:rsid w:val="001B2B9B"/>
    <w:rsid w:val="001B4BEB"/>
    <w:rsid w:val="001B60C3"/>
    <w:rsid w:val="001B630E"/>
    <w:rsid w:val="001B6E04"/>
    <w:rsid w:val="001B76C4"/>
    <w:rsid w:val="001B787C"/>
    <w:rsid w:val="001C0534"/>
    <w:rsid w:val="001C173E"/>
    <w:rsid w:val="001C181C"/>
    <w:rsid w:val="001C3BD6"/>
    <w:rsid w:val="001C3D56"/>
    <w:rsid w:val="001C55C2"/>
    <w:rsid w:val="001C6D2B"/>
    <w:rsid w:val="001D05A9"/>
    <w:rsid w:val="001D0981"/>
    <w:rsid w:val="001D4A52"/>
    <w:rsid w:val="001D5987"/>
    <w:rsid w:val="001D609E"/>
    <w:rsid w:val="001D6AFF"/>
    <w:rsid w:val="001D6EFA"/>
    <w:rsid w:val="001E0BF4"/>
    <w:rsid w:val="001E1528"/>
    <w:rsid w:val="001E227A"/>
    <w:rsid w:val="001E5AF6"/>
    <w:rsid w:val="001E5BB1"/>
    <w:rsid w:val="001E6910"/>
    <w:rsid w:val="001E79D4"/>
    <w:rsid w:val="001F3CFB"/>
    <w:rsid w:val="001F50FF"/>
    <w:rsid w:val="001F635A"/>
    <w:rsid w:val="002003D0"/>
    <w:rsid w:val="00201B4B"/>
    <w:rsid w:val="00206835"/>
    <w:rsid w:val="00206EDA"/>
    <w:rsid w:val="00207C5A"/>
    <w:rsid w:val="00212661"/>
    <w:rsid w:val="002126C1"/>
    <w:rsid w:val="00220DF6"/>
    <w:rsid w:val="00223D79"/>
    <w:rsid w:val="002255EF"/>
    <w:rsid w:val="002266F3"/>
    <w:rsid w:val="00230120"/>
    <w:rsid w:val="00230DE8"/>
    <w:rsid w:val="002333A7"/>
    <w:rsid w:val="00234463"/>
    <w:rsid w:val="00236849"/>
    <w:rsid w:val="00237B28"/>
    <w:rsid w:val="00240743"/>
    <w:rsid w:val="00240E20"/>
    <w:rsid w:val="00241BCE"/>
    <w:rsid w:val="00243C32"/>
    <w:rsid w:val="002455D7"/>
    <w:rsid w:val="00246C04"/>
    <w:rsid w:val="002470C8"/>
    <w:rsid w:val="00251899"/>
    <w:rsid w:val="00253BCA"/>
    <w:rsid w:val="00257790"/>
    <w:rsid w:val="00261B84"/>
    <w:rsid w:val="002636F6"/>
    <w:rsid w:val="00265515"/>
    <w:rsid w:val="002656F7"/>
    <w:rsid w:val="00266795"/>
    <w:rsid w:val="0026779E"/>
    <w:rsid w:val="002702CE"/>
    <w:rsid w:val="0027048C"/>
    <w:rsid w:val="002777FB"/>
    <w:rsid w:val="0028203B"/>
    <w:rsid w:val="0028407E"/>
    <w:rsid w:val="00285028"/>
    <w:rsid w:val="00285083"/>
    <w:rsid w:val="00285505"/>
    <w:rsid w:val="0029265C"/>
    <w:rsid w:val="00296326"/>
    <w:rsid w:val="00297269"/>
    <w:rsid w:val="002A0C00"/>
    <w:rsid w:val="002A2040"/>
    <w:rsid w:val="002A3C43"/>
    <w:rsid w:val="002A43B2"/>
    <w:rsid w:val="002B016F"/>
    <w:rsid w:val="002B0F16"/>
    <w:rsid w:val="002B4703"/>
    <w:rsid w:val="002B6711"/>
    <w:rsid w:val="002C20A7"/>
    <w:rsid w:val="002C220C"/>
    <w:rsid w:val="002C3AF5"/>
    <w:rsid w:val="002C4AE2"/>
    <w:rsid w:val="002C64EB"/>
    <w:rsid w:val="002C7582"/>
    <w:rsid w:val="002D349C"/>
    <w:rsid w:val="002D4754"/>
    <w:rsid w:val="002E2188"/>
    <w:rsid w:val="002E324D"/>
    <w:rsid w:val="002E404D"/>
    <w:rsid w:val="002E5B12"/>
    <w:rsid w:val="002E6879"/>
    <w:rsid w:val="002E6B97"/>
    <w:rsid w:val="002F0D3C"/>
    <w:rsid w:val="002F166B"/>
    <w:rsid w:val="002F2CF8"/>
    <w:rsid w:val="002F64DD"/>
    <w:rsid w:val="003001A4"/>
    <w:rsid w:val="0030038C"/>
    <w:rsid w:val="00300BD9"/>
    <w:rsid w:val="00306711"/>
    <w:rsid w:val="00310EF5"/>
    <w:rsid w:val="003129E4"/>
    <w:rsid w:val="00313692"/>
    <w:rsid w:val="00314964"/>
    <w:rsid w:val="00315271"/>
    <w:rsid w:val="0032130A"/>
    <w:rsid w:val="00321E87"/>
    <w:rsid w:val="00322E1A"/>
    <w:rsid w:val="003251F2"/>
    <w:rsid w:val="00326609"/>
    <w:rsid w:val="00326785"/>
    <w:rsid w:val="00330B5C"/>
    <w:rsid w:val="00330BD2"/>
    <w:rsid w:val="00330F8D"/>
    <w:rsid w:val="00333C39"/>
    <w:rsid w:val="0033414D"/>
    <w:rsid w:val="0034785B"/>
    <w:rsid w:val="00350000"/>
    <w:rsid w:val="0035167B"/>
    <w:rsid w:val="0035319B"/>
    <w:rsid w:val="003537FB"/>
    <w:rsid w:val="003572E2"/>
    <w:rsid w:val="003573B4"/>
    <w:rsid w:val="00357D6A"/>
    <w:rsid w:val="00357E5F"/>
    <w:rsid w:val="00360133"/>
    <w:rsid w:val="00360212"/>
    <w:rsid w:val="00361211"/>
    <w:rsid w:val="003625AB"/>
    <w:rsid w:val="00366529"/>
    <w:rsid w:val="00370C93"/>
    <w:rsid w:val="00370F77"/>
    <w:rsid w:val="00373E3D"/>
    <w:rsid w:val="00375887"/>
    <w:rsid w:val="00375B19"/>
    <w:rsid w:val="00375EB1"/>
    <w:rsid w:val="0037681B"/>
    <w:rsid w:val="00380EDD"/>
    <w:rsid w:val="00381C5A"/>
    <w:rsid w:val="00382ADF"/>
    <w:rsid w:val="00382B82"/>
    <w:rsid w:val="00383051"/>
    <w:rsid w:val="003836AD"/>
    <w:rsid w:val="00387404"/>
    <w:rsid w:val="0039018A"/>
    <w:rsid w:val="003909B6"/>
    <w:rsid w:val="003911EB"/>
    <w:rsid w:val="003932D7"/>
    <w:rsid w:val="00393B37"/>
    <w:rsid w:val="00394245"/>
    <w:rsid w:val="003954ED"/>
    <w:rsid w:val="00395526"/>
    <w:rsid w:val="003963D7"/>
    <w:rsid w:val="003979AE"/>
    <w:rsid w:val="00397B2A"/>
    <w:rsid w:val="003A1BB2"/>
    <w:rsid w:val="003A3865"/>
    <w:rsid w:val="003A4C04"/>
    <w:rsid w:val="003A6AA1"/>
    <w:rsid w:val="003B0AE5"/>
    <w:rsid w:val="003B1ABB"/>
    <w:rsid w:val="003B207A"/>
    <w:rsid w:val="003B25E8"/>
    <w:rsid w:val="003B2793"/>
    <w:rsid w:val="003B2C96"/>
    <w:rsid w:val="003B3E57"/>
    <w:rsid w:val="003B5119"/>
    <w:rsid w:val="003B628D"/>
    <w:rsid w:val="003B78FD"/>
    <w:rsid w:val="003B7AAC"/>
    <w:rsid w:val="003C0592"/>
    <w:rsid w:val="003C170E"/>
    <w:rsid w:val="003C35A4"/>
    <w:rsid w:val="003C3C79"/>
    <w:rsid w:val="003C3F23"/>
    <w:rsid w:val="003C4278"/>
    <w:rsid w:val="003D4877"/>
    <w:rsid w:val="003D4CAA"/>
    <w:rsid w:val="003D5965"/>
    <w:rsid w:val="003D6EF1"/>
    <w:rsid w:val="003D7107"/>
    <w:rsid w:val="003E0A1D"/>
    <w:rsid w:val="003E1EBC"/>
    <w:rsid w:val="003E2874"/>
    <w:rsid w:val="003E4129"/>
    <w:rsid w:val="003E50AF"/>
    <w:rsid w:val="003E7B98"/>
    <w:rsid w:val="003E7CE4"/>
    <w:rsid w:val="003F05B5"/>
    <w:rsid w:val="003F05C2"/>
    <w:rsid w:val="003F0A4B"/>
    <w:rsid w:val="003F2E2E"/>
    <w:rsid w:val="003F5934"/>
    <w:rsid w:val="003F5C52"/>
    <w:rsid w:val="003F60CE"/>
    <w:rsid w:val="00400640"/>
    <w:rsid w:val="004010C8"/>
    <w:rsid w:val="00402FF6"/>
    <w:rsid w:val="0040475D"/>
    <w:rsid w:val="00411BEB"/>
    <w:rsid w:val="00411E4D"/>
    <w:rsid w:val="00412987"/>
    <w:rsid w:val="00413263"/>
    <w:rsid w:val="00413367"/>
    <w:rsid w:val="0041677E"/>
    <w:rsid w:val="00416A63"/>
    <w:rsid w:val="00417980"/>
    <w:rsid w:val="00417DAB"/>
    <w:rsid w:val="00423E81"/>
    <w:rsid w:val="0042535E"/>
    <w:rsid w:val="00426016"/>
    <w:rsid w:val="004261DD"/>
    <w:rsid w:val="0042692E"/>
    <w:rsid w:val="00426A96"/>
    <w:rsid w:val="00426B6A"/>
    <w:rsid w:val="00427C8A"/>
    <w:rsid w:val="004301FB"/>
    <w:rsid w:val="00430A0C"/>
    <w:rsid w:val="00430D7A"/>
    <w:rsid w:val="0043192E"/>
    <w:rsid w:val="00432DA9"/>
    <w:rsid w:val="0043399E"/>
    <w:rsid w:val="0043460F"/>
    <w:rsid w:val="0043497B"/>
    <w:rsid w:val="004354E8"/>
    <w:rsid w:val="00437BBD"/>
    <w:rsid w:val="00440BA4"/>
    <w:rsid w:val="0044154B"/>
    <w:rsid w:val="00441947"/>
    <w:rsid w:val="0044236B"/>
    <w:rsid w:val="0044418A"/>
    <w:rsid w:val="00444F88"/>
    <w:rsid w:val="00445161"/>
    <w:rsid w:val="004453A0"/>
    <w:rsid w:val="004467F5"/>
    <w:rsid w:val="00447D9E"/>
    <w:rsid w:val="0045444D"/>
    <w:rsid w:val="00455902"/>
    <w:rsid w:val="0045632B"/>
    <w:rsid w:val="0045782A"/>
    <w:rsid w:val="004578B1"/>
    <w:rsid w:val="00460121"/>
    <w:rsid w:val="00461D57"/>
    <w:rsid w:val="00461E8C"/>
    <w:rsid w:val="00462C4F"/>
    <w:rsid w:val="004654C3"/>
    <w:rsid w:val="00465987"/>
    <w:rsid w:val="00466259"/>
    <w:rsid w:val="004720FB"/>
    <w:rsid w:val="00472C4A"/>
    <w:rsid w:val="00472C64"/>
    <w:rsid w:val="004749B4"/>
    <w:rsid w:val="00475044"/>
    <w:rsid w:val="00475327"/>
    <w:rsid w:val="00475594"/>
    <w:rsid w:val="00480C32"/>
    <w:rsid w:val="00482C00"/>
    <w:rsid w:val="00483FE0"/>
    <w:rsid w:val="004843E1"/>
    <w:rsid w:val="0048536C"/>
    <w:rsid w:val="00487590"/>
    <w:rsid w:val="00490625"/>
    <w:rsid w:val="00491F60"/>
    <w:rsid w:val="004968AB"/>
    <w:rsid w:val="00496A27"/>
    <w:rsid w:val="00497EE2"/>
    <w:rsid w:val="004A2A51"/>
    <w:rsid w:val="004A4661"/>
    <w:rsid w:val="004A4984"/>
    <w:rsid w:val="004A73EB"/>
    <w:rsid w:val="004A75C7"/>
    <w:rsid w:val="004B0546"/>
    <w:rsid w:val="004B3D73"/>
    <w:rsid w:val="004B4D2A"/>
    <w:rsid w:val="004B6873"/>
    <w:rsid w:val="004B772B"/>
    <w:rsid w:val="004C0C85"/>
    <w:rsid w:val="004C11A6"/>
    <w:rsid w:val="004C1698"/>
    <w:rsid w:val="004C1B0D"/>
    <w:rsid w:val="004C44C5"/>
    <w:rsid w:val="004C46AD"/>
    <w:rsid w:val="004C5DDB"/>
    <w:rsid w:val="004C69B5"/>
    <w:rsid w:val="004C6B7F"/>
    <w:rsid w:val="004C7DA9"/>
    <w:rsid w:val="004D04B1"/>
    <w:rsid w:val="004D18F0"/>
    <w:rsid w:val="004D36A1"/>
    <w:rsid w:val="004D5CF7"/>
    <w:rsid w:val="004D6892"/>
    <w:rsid w:val="004D7474"/>
    <w:rsid w:val="004E018D"/>
    <w:rsid w:val="004E1A6F"/>
    <w:rsid w:val="004E3B25"/>
    <w:rsid w:val="004E4442"/>
    <w:rsid w:val="004E4E2B"/>
    <w:rsid w:val="004F014D"/>
    <w:rsid w:val="004F03DD"/>
    <w:rsid w:val="004F0509"/>
    <w:rsid w:val="004F1637"/>
    <w:rsid w:val="004F364C"/>
    <w:rsid w:val="004F3F3D"/>
    <w:rsid w:val="004F4E46"/>
    <w:rsid w:val="004F62DC"/>
    <w:rsid w:val="005025ED"/>
    <w:rsid w:val="0050286B"/>
    <w:rsid w:val="00503FE4"/>
    <w:rsid w:val="00504D8D"/>
    <w:rsid w:val="00504FA7"/>
    <w:rsid w:val="0050713B"/>
    <w:rsid w:val="0051000B"/>
    <w:rsid w:val="00510B45"/>
    <w:rsid w:val="00511050"/>
    <w:rsid w:val="00512125"/>
    <w:rsid w:val="00512ED4"/>
    <w:rsid w:val="005138C6"/>
    <w:rsid w:val="00515448"/>
    <w:rsid w:val="005165CB"/>
    <w:rsid w:val="00516B68"/>
    <w:rsid w:val="00517BCF"/>
    <w:rsid w:val="00522DC2"/>
    <w:rsid w:val="00525284"/>
    <w:rsid w:val="00525AEA"/>
    <w:rsid w:val="005267A5"/>
    <w:rsid w:val="00526CDA"/>
    <w:rsid w:val="00527A84"/>
    <w:rsid w:val="00527AFB"/>
    <w:rsid w:val="0053432F"/>
    <w:rsid w:val="005365E1"/>
    <w:rsid w:val="00537C1D"/>
    <w:rsid w:val="00540DFC"/>
    <w:rsid w:val="00544310"/>
    <w:rsid w:val="0055140F"/>
    <w:rsid w:val="00551A23"/>
    <w:rsid w:val="005564EF"/>
    <w:rsid w:val="0055675B"/>
    <w:rsid w:val="00556ECE"/>
    <w:rsid w:val="00557FBC"/>
    <w:rsid w:val="00560CCA"/>
    <w:rsid w:val="005621A9"/>
    <w:rsid w:val="00562D6D"/>
    <w:rsid w:val="00563A69"/>
    <w:rsid w:val="005653CE"/>
    <w:rsid w:val="00565FBD"/>
    <w:rsid w:val="00566EA3"/>
    <w:rsid w:val="00567E68"/>
    <w:rsid w:val="00570380"/>
    <w:rsid w:val="00570D08"/>
    <w:rsid w:val="00571CA2"/>
    <w:rsid w:val="005740A3"/>
    <w:rsid w:val="005744AB"/>
    <w:rsid w:val="00575FDF"/>
    <w:rsid w:val="00580AC8"/>
    <w:rsid w:val="00583213"/>
    <w:rsid w:val="00583FC6"/>
    <w:rsid w:val="00585773"/>
    <w:rsid w:val="005918E9"/>
    <w:rsid w:val="00592088"/>
    <w:rsid w:val="00592FF4"/>
    <w:rsid w:val="00593776"/>
    <w:rsid w:val="00593D35"/>
    <w:rsid w:val="005970E7"/>
    <w:rsid w:val="005972BE"/>
    <w:rsid w:val="00597AE2"/>
    <w:rsid w:val="00597FF3"/>
    <w:rsid w:val="005A219B"/>
    <w:rsid w:val="005A7426"/>
    <w:rsid w:val="005A7559"/>
    <w:rsid w:val="005A784D"/>
    <w:rsid w:val="005B132B"/>
    <w:rsid w:val="005B1C5F"/>
    <w:rsid w:val="005B268E"/>
    <w:rsid w:val="005C15E4"/>
    <w:rsid w:val="005C1B60"/>
    <w:rsid w:val="005C1C4B"/>
    <w:rsid w:val="005C1D5D"/>
    <w:rsid w:val="005C31A9"/>
    <w:rsid w:val="005C45FE"/>
    <w:rsid w:val="005C4CDA"/>
    <w:rsid w:val="005C6C9E"/>
    <w:rsid w:val="005C7483"/>
    <w:rsid w:val="005C7B10"/>
    <w:rsid w:val="005D169B"/>
    <w:rsid w:val="005D28E0"/>
    <w:rsid w:val="005D369B"/>
    <w:rsid w:val="005D391F"/>
    <w:rsid w:val="005D4EF0"/>
    <w:rsid w:val="005D6BF0"/>
    <w:rsid w:val="005E041B"/>
    <w:rsid w:val="005E0AC7"/>
    <w:rsid w:val="005E412E"/>
    <w:rsid w:val="005E41A5"/>
    <w:rsid w:val="005E440A"/>
    <w:rsid w:val="005F251C"/>
    <w:rsid w:val="005F292F"/>
    <w:rsid w:val="005F3E9D"/>
    <w:rsid w:val="005F6DDE"/>
    <w:rsid w:val="006006D4"/>
    <w:rsid w:val="00603B1D"/>
    <w:rsid w:val="006055E4"/>
    <w:rsid w:val="00605732"/>
    <w:rsid w:val="00607DE8"/>
    <w:rsid w:val="00610CE8"/>
    <w:rsid w:val="0061136D"/>
    <w:rsid w:val="00611B11"/>
    <w:rsid w:val="0061378C"/>
    <w:rsid w:val="00613D2C"/>
    <w:rsid w:val="0061797B"/>
    <w:rsid w:val="00617D26"/>
    <w:rsid w:val="006203C1"/>
    <w:rsid w:val="00624BEB"/>
    <w:rsid w:val="00626EF8"/>
    <w:rsid w:val="006272AA"/>
    <w:rsid w:val="0063004C"/>
    <w:rsid w:val="00631E39"/>
    <w:rsid w:val="00631F57"/>
    <w:rsid w:val="006345D9"/>
    <w:rsid w:val="00636B2C"/>
    <w:rsid w:val="00642DEE"/>
    <w:rsid w:val="0064440E"/>
    <w:rsid w:val="0064490A"/>
    <w:rsid w:val="0064663F"/>
    <w:rsid w:val="00650847"/>
    <w:rsid w:val="006510B2"/>
    <w:rsid w:val="00651A5D"/>
    <w:rsid w:val="00653A10"/>
    <w:rsid w:val="0065414D"/>
    <w:rsid w:val="00655B0C"/>
    <w:rsid w:val="006570E9"/>
    <w:rsid w:val="0066208C"/>
    <w:rsid w:val="0066442C"/>
    <w:rsid w:val="00665B41"/>
    <w:rsid w:val="00665E56"/>
    <w:rsid w:val="00665F38"/>
    <w:rsid w:val="00665F50"/>
    <w:rsid w:val="0067438C"/>
    <w:rsid w:val="00675537"/>
    <w:rsid w:val="00680370"/>
    <w:rsid w:val="006808B9"/>
    <w:rsid w:val="00680C23"/>
    <w:rsid w:val="00681729"/>
    <w:rsid w:val="00682C2E"/>
    <w:rsid w:val="00682EB6"/>
    <w:rsid w:val="0068332B"/>
    <w:rsid w:val="00683473"/>
    <w:rsid w:val="00683C65"/>
    <w:rsid w:val="00684ECC"/>
    <w:rsid w:val="00685694"/>
    <w:rsid w:val="006857D8"/>
    <w:rsid w:val="00686EE1"/>
    <w:rsid w:val="0068728F"/>
    <w:rsid w:val="00690EE4"/>
    <w:rsid w:val="00691E7A"/>
    <w:rsid w:val="00697F9F"/>
    <w:rsid w:val="006A601E"/>
    <w:rsid w:val="006A6754"/>
    <w:rsid w:val="006A6F6A"/>
    <w:rsid w:val="006B2F2F"/>
    <w:rsid w:val="006B40A3"/>
    <w:rsid w:val="006B455C"/>
    <w:rsid w:val="006B6650"/>
    <w:rsid w:val="006B6A34"/>
    <w:rsid w:val="006B77D1"/>
    <w:rsid w:val="006B7F76"/>
    <w:rsid w:val="006C0962"/>
    <w:rsid w:val="006C2636"/>
    <w:rsid w:val="006C3085"/>
    <w:rsid w:val="006C4405"/>
    <w:rsid w:val="006C4F29"/>
    <w:rsid w:val="006D7F0C"/>
    <w:rsid w:val="006E203B"/>
    <w:rsid w:val="006E38C2"/>
    <w:rsid w:val="006E4D56"/>
    <w:rsid w:val="006E5714"/>
    <w:rsid w:val="006E6EA7"/>
    <w:rsid w:val="006E770D"/>
    <w:rsid w:val="006F0B36"/>
    <w:rsid w:val="006F4770"/>
    <w:rsid w:val="00700030"/>
    <w:rsid w:val="00705091"/>
    <w:rsid w:val="00706F04"/>
    <w:rsid w:val="0071279C"/>
    <w:rsid w:val="00713C7B"/>
    <w:rsid w:val="00714C42"/>
    <w:rsid w:val="007151DC"/>
    <w:rsid w:val="00715759"/>
    <w:rsid w:val="007169F5"/>
    <w:rsid w:val="007211A0"/>
    <w:rsid w:val="00721934"/>
    <w:rsid w:val="0072396F"/>
    <w:rsid w:val="00723DE9"/>
    <w:rsid w:val="007271AF"/>
    <w:rsid w:val="007273E6"/>
    <w:rsid w:val="007307EA"/>
    <w:rsid w:val="007311A9"/>
    <w:rsid w:val="007325DC"/>
    <w:rsid w:val="0073287C"/>
    <w:rsid w:val="0073611C"/>
    <w:rsid w:val="00736194"/>
    <w:rsid w:val="007403DD"/>
    <w:rsid w:val="00741651"/>
    <w:rsid w:val="00741F25"/>
    <w:rsid w:val="00742389"/>
    <w:rsid w:val="0074280B"/>
    <w:rsid w:val="00744EE0"/>
    <w:rsid w:val="007452B3"/>
    <w:rsid w:val="00747156"/>
    <w:rsid w:val="00747C15"/>
    <w:rsid w:val="00751AF9"/>
    <w:rsid w:val="00752A20"/>
    <w:rsid w:val="00761979"/>
    <w:rsid w:val="00762917"/>
    <w:rsid w:val="00763F46"/>
    <w:rsid w:val="00764E0C"/>
    <w:rsid w:val="00764EBB"/>
    <w:rsid w:val="00765EA1"/>
    <w:rsid w:val="0076600A"/>
    <w:rsid w:val="00766C6A"/>
    <w:rsid w:val="00766EF5"/>
    <w:rsid w:val="007717B2"/>
    <w:rsid w:val="007721E1"/>
    <w:rsid w:val="00772C6B"/>
    <w:rsid w:val="00772CF4"/>
    <w:rsid w:val="007737C4"/>
    <w:rsid w:val="007752CC"/>
    <w:rsid w:val="00776766"/>
    <w:rsid w:val="00777073"/>
    <w:rsid w:val="00780F85"/>
    <w:rsid w:val="00781BF0"/>
    <w:rsid w:val="007826A3"/>
    <w:rsid w:val="00782BD3"/>
    <w:rsid w:val="00783359"/>
    <w:rsid w:val="007846B9"/>
    <w:rsid w:val="00784CC8"/>
    <w:rsid w:val="0078679F"/>
    <w:rsid w:val="00790EAD"/>
    <w:rsid w:val="007A0763"/>
    <w:rsid w:val="007A17AE"/>
    <w:rsid w:val="007A5E50"/>
    <w:rsid w:val="007B104A"/>
    <w:rsid w:val="007B3138"/>
    <w:rsid w:val="007B3740"/>
    <w:rsid w:val="007B482B"/>
    <w:rsid w:val="007B4852"/>
    <w:rsid w:val="007B5569"/>
    <w:rsid w:val="007B72E5"/>
    <w:rsid w:val="007B7CB6"/>
    <w:rsid w:val="007B7E11"/>
    <w:rsid w:val="007C0E8C"/>
    <w:rsid w:val="007C1667"/>
    <w:rsid w:val="007C7977"/>
    <w:rsid w:val="007C7C80"/>
    <w:rsid w:val="007D0D42"/>
    <w:rsid w:val="007D18B2"/>
    <w:rsid w:val="007D26DA"/>
    <w:rsid w:val="007D4A59"/>
    <w:rsid w:val="007D5B99"/>
    <w:rsid w:val="007D5D79"/>
    <w:rsid w:val="007D737D"/>
    <w:rsid w:val="007E3DA5"/>
    <w:rsid w:val="007E535E"/>
    <w:rsid w:val="007E561E"/>
    <w:rsid w:val="007E726B"/>
    <w:rsid w:val="007E7E23"/>
    <w:rsid w:val="007F4AB1"/>
    <w:rsid w:val="007F5D7C"/>
    <w:rsid w:val="007F701D"/>
    <w:rsid w:val="007F7982"/>
    <w:rsid w:val="00800008"/>
    <w:rsid w:val="0080065E"/>
    <w:rsid w:val="00800D5F"/>
    <w:rsid w:val="008016C3"/>
    <w:rsid w:val="00801BD2"/>
    <w:rsid w:val="008067A3"/>
    <w:rsid w:val="00807503"/>
    <w:rsid w:val="00810848"/>
    <w:rsid w:val="00812FA0"/>
    <w:rsid w:val="00813091"/>
    <w:rsid w:val="0081467A"/>
    <w:rsid w:val="00815FD4"/>
    <w:rsid w:val="00822620"/>
    <w:rsid w:val="00822686"/>
    <w:rsid w:val="00822D21"/>
    <w:rsid w:val="00822E01"/>
    <w:rsid w:val="00823254"/>
    <w:rsid w:val="00823B75"/>
    <w:rsid w:val="0082443C"/>
    <w:rsid w:val="00825431"/>
    <w:rsid w:val="008265FE"/>
    <w:rsid w:val="008274B6"/>
    <w:rsid w:val="008300BA"/>
    <w:rsid w:val="00830707"/>
    <w:rsid w:val="0083174A"/>
    <w:rsid w:val="00834B8A"/>
    <w:rsid w:val="0083577E"/>
    <w:rsid w:val="00836063"/>
    <w:rsid w:val="00836A16"/>
    <w:rsid w:val="00840437"/>
    <w:rsid w:val="008454F8"/>
    <w:rsid w:val="00845C5D"/>
    <w:rsid w:val="00846FF8"/>
    <w:rsid w:val="00847A42"/>
    <w:rsid w:val="00847CDD"/>
    <w:rsid w:val="008521DD"/>
    <w:rsid w:val="0085312F"/>
    <w:rsid w:val="008534A5"/>
    <w:rsid w:val="00854F34"/>
    <w:rsid w:val="00857363"/>
    <w:rsid w:val="00857C89"/>
    <w:rsid w:val="00865449"/>
    <w:rsid w:val="0086646A"/>
    <w:rsid w:val="00867141"/>
    <w:rsid w:val="0086719D"/>
    <w:rsid w:val="008674AC"/>
    <w:rsid w:val="0087014D"/>
    <w:rsid w:val="008702F8"/>
    <w:rsid w:val="008705D6"/>
    <w:rsid w:val="00870CD0"/>
    <w:rsid w:val="00873E0E"/>
    <w:rsid w:val="0087447C"/>
    <w:rsid w:val="00877C91"/>
    <w:rsid w:val="008800F3"/>
    <w:rsid w:val="0088180D"/>
    <w:rsid w:val="00883F81"/>
    <w:rsid w:val="0088440A"/>
    <w:rsid w:val="00890B05"/>
    <w:rsid w:val="0089113B"/>
    <w:rsid w:val="00892056"/>
    <w:rsid w:val="00894151"/>
    <w:rsid w:val="0089581D"/>
    <w:rsid w:val="008A25FA"/>
    <w:rsid w:val="008A3231"/>
    <w:rsid w:val="008A4101"/>
    <w:rsid w:val="008A4539"/>
    <w:rsid w:val="008A6C9A"/>
    <w:rsid w:val="008A7EF8"/>
    <w:rsid w:val="008B2ADD"/>
    <w:rsid w:val="008B2BDD"/>
    <w:rsid w:val="008B30E4"/>
    <w:rsid w:val="008B3E90"/>
    <w:rsid w:val="008B50BA"/>
    <w:rsid w:val="008B5704"/>
    <w:rsid w:val="008B7647"/>
    <w:rsid w:val="008B7E6D"/>
    <w:rsid w:val="008C1A59"/>
    <w:rsid w:val="008C1D03"/>
    <w:rsid w:val="008C2CD3"/>
    <w:rsid w:val="008C53AA"/>
    <w:rsid w:val="008C5443"/>
    <w:rsid w:val="008C5A4A"/>
    <w:rsid w:val="008C6894"/>
    <w:rsid w:val="008D1CEE"/>
    <w:rsid w:val="008D20E8"/>
    <w:rsid w:val="008D4F9D"/>
    <w:rsid w:val="008D56E2"/>
    <w:rsid w:val="008D57D4"/>
    <w:rsid w:val="008D7B70"/>
    <w:rsid w:val="008E0193"/>
    <w:rsid w:val="008E3B35"/>
    <w:rsid w:val="008E3CAA"/>
    <w:rsid w:val="008E451A"/>
    <w:rsid w:val="008E4A9F"/>
    <w:rsid w:val="008E5549"/>
    <w:rsid w:val="008E5BE6"/>
    <w:rsid w:val="008E673A"/>
    <w:rsid w:val="008E7B04"/>
    <w:rsid w:val="008F247D"/>
    <w:rsid w:val="008F2879"/>
    <w:rsid w:val="008F2D50"/>
    <w:rsid w:val="008F2FA9"/>
    <w:rsid w:val="008F301C"/>
    <w:rsid w:val="008F38E0"/>
    <w:rsid w:val="008F3A75"/>
    <w:rsid w:val="008F7925"/>
    <w:rsid w:val="009003CE"/>
    <w:rsid w:val="00904D51"/>
    <w:rsid w:val="00906D77"/>
    <w:rsid w:val="009074FF"/>
    <w:rsid w:val="00911CD5"/>
    <w:rsid w:val="00912426"/>
    <w:rsid w:val="00914B2C"/>
    <w:rsid w:val="00916653"/>
    <w:rsid w:val="00916B7E"/>
    <w:rsid w:val="00916E88"/>
    <w:rsid w:val="009176B1"/>
    <w:rsid w:val="00917B63"/>
    <w:rsid w:val="0092001B"/>
    <w:rsid w:val="00920445"/>
    <w:rsid w:val="00921785"/>
    <w:rsid w:val="00921B9B"/>
    <w:rsid w:val="00921DCB"/>
    <w:rsid w:val="009224B4"/>
    <w:rsid w:val="00922BA1"/>
    <w:rsid w:val="00924FD5"/>
    <w:rsid w:val="00925A59"/>
    <w:rsid w:val="00927253"/>
    <w:rsid w:val="009301FC"/>
    <w:rsid w:val="00930E73"/>
    <w:rsid w:val="00933FDD"/>
    <w:rsid w:val="00935945"/>
    <w:rsid w:val="0094103E"/>
    <w:rsid w:val="009442B9"/>
    <w:rsid w:val="009456B7"/>
    <w:rsid w:val="00945961"/>
    <w:rsid w:val="00945D10"/>
    <w:rsid w:val="009475B4"/>
    <w:rsid w:val="00947A2A"/>
    <w:rsid w:val="0095285E"/>
    <w:rsid w:val="00952DFC"/>
    <w:rsid w:val="009530AA"/>
    <w:rsid w:val="00953821"/>
    <w:rsid w:val="00956989"/>
    <w:rsid w:val="0096000D"/>
    <w:rsid w:val="00963B18"/>
    <w:rsid w:val="009648D2"/>
    <w:rsid w:val="00964BB2"/>
    <w:rsid w:val="00965A1D"/>
    <w:rsid w:val="00965E82"/>
    <w:rsid w:val="00972DC9"/>
    <w:rsid w:val="00977AA4"/>
    <w:rsid w:val="00981ACB"/>
    <w:rsid w:val="009829AE"/>
    <w:rsid w:val="00983066"/>
    <w:rsid w:val="0098375A"/>
    <w:rsid w:val="009875A3"/>
    <w:rsid w:val="00992AA7"/>
    <w:rsid w:val="00993A5C"/>
    <w:rsid w:val="009953B1"/>
    <w:rsid w:val="00995AF2"/>
    <w:rsid w:val="0099604D"/>
    <w:rsid w:val="009961B2"/>
    <w:rsid w:val="009A078A"/>
    <w:rsid w:val="009A2882"/>
    <w:rsid w:val="009A4F5C"/>
    <w:rsid w:val="009A5551"/>
    <w:rsid w:val="009A5FAB"/>
    <w:rsid w:val="009B140C"/>
    <w:rsid w:val="009B225C"/>
    <w:rsid w:val="009B3E6F"/>
    <w:rsid w:val="009B4985"/>
    <w:rsid w:val="009B702B"/>
    <w:rsid w:val="009B7574"/>
    <w:rsid w:val="009C0342"/>
    <w:rsid w:val="009C2278"/>
    <w:rsid w:val="009C4014"/>
    <w:rsid w:val="009C711B"/>
    <w:rsid w:val="009C72C0"/>
    <w:rsid w:val="009D0D60"/>
    <w:rsid w:val="009D1A1B"/>
    <w:rsid w:val="009D5855"/>
    <w:rsid w:val="009D5B5A"/>
    <w:rsid w:val="009D6753"/>
    <w:rsid w:val="009D7C3D"/>
    <w:rsid w:val="009E1147"/>
    <w:rsid w:val="009E26E0"/>
    <w:rsid w:val="009E278E"/>
    <w:rsid w:val="009E34BA"/>
    <w:rsid w:val="009E34DC"/>
    <w:rsid w:val="009E44FB"/>
    <w:rsid w:val="009F0D88"/>
    <w:rsid w:val="009F1103"/>
    <w:rsid w:val="009F3A48"/>
    <w:rsid w:val="009F5952"/>
    <w:rsid w:val="009F6D82"/>
    <w:rsid w:val="00A00726"/>
    <w:rsid w:val="00A04460"/>
    <w:rsid w:val="00A06FE5"/>
    <w:rsid w:val="00A12373"/>
    <w:rsid w:val="00A12F1B"/>
    <w:rsid w:val="00A15691"/>
    <w:rsid w:val="00A15ED2"/>
    <w:rsid w:val="00A163C9"/>
    <w:rsid w:val="00A170A7"/>
    <w:rsid w:val="00A1763E"/>
    <w:rsid w:val="00A179DD"/>
    <w:rsid w:val="00A17D49"/>
    <w:rsid w:val="00A2009B"/>
    <w:rsid w:val="00A206BF"/>
    <w:rsid w:val="00A2078A"/>
    <w:rsid w:val="00A21683"/>
    <w:rsid w:val="00A21769"/>
    <w:rsid w:val="00A22C80"/>
    <w:rsid w:val="00A22D50"/>
    <w:rsid w:val="00A23725"/>
    <w:rsid w:val="00A255CF"/>
    <w:rsid w:val="00A30472"/>
    <w:rsid w:val="00A31BA2"/>
    <w:rsid w:val="00A31F06"/>
    <w:rsid w:val="00A33F35"/>
    <w:rsid w:val="00A34652"/>
    <w:rsid w:val="00A36509"/>
    <w:rsid w:val="00A41109"/>
    <w:rsid w:val="00A463D8"/>
    <w:rsid w:val="00A47696"/>
    <w:rsid w:val="00A505FC"/>
    <w:rsid w:val="00A547CF"/>
    <w:rsid w:val="00A57973"/>
    <w:rsid w:val="00A61CB9"/>
    <w:rsid w:val="00A6540D"/>
    <w:rsid w:val="00A666B6"/>
    <w:rsid w:val="00A66BD1"/>
    <w:rsid w:val="00A7242F"/>
    <w:rsid w:val="00A72B29"/>
    <w:rsid w:val="00A74C4C"/>
    <w:rsid w:val="00A7597D"/>
    <w:rsid w:val="00A77118"/>
    <w:rsid w:val="00A778BC"/>
    <w:rsid w:val="00A82E67"/>
    <w:rsid w:val="00A83249"/>
    <w:rsid w:val="00A838EF"/>
    <w:rsid w:val="00A840FA"/>
    <w:rsid w:val="00A8675F"/>
    <w:rsid w:val="00A90EEE"/>
    <w:rsid w:val="00AA24A8"/>
    <w:rsid w:val="00AA491D"/>
    <w:rsid w:val="00AB0882"/>
    <w:rsid w:val="00AB30C6"/>
    <w:rsid w:val="00AB3B72"/>
    <w:rsid w:val="00AB43BC"/>
    <w:rsid w:val="00AB7326"/>
    <w:rsid w:val="00AB7BEF"/>
    <w:rsid w:val="00AC0555"/>
    <w:rsid w:val="00AC09B5"/>
    <w:rsid w:val="00AC160E"/>
    <w:rsid w:val="00AC22CE"/>
    <w:rsid w:val="00AC348B"/>
    <w:rsid w:val="00AC5381"/>
    <w:rsid w:val="00AC76C9"/>
    <w:rsid w:val="00AC7D29"/>
    <w:rsid w:val="00AD21E5"/>
    <w:rsid w:val="00AD283D"/>
    <w:rsid w:val="00AD2B43"/>
    <w:rsid w:val="00AD4155"/>
    <w:rsid w:val="00AD5F92"/>
    <w:rsid w:val="00AE1D08"/>
    <w:rsid w:val="00AE273A"/>
    <w:rsid w:val="00AE2A96"/>
    <w:rsid w:val="00AE36A5"/>
    <w:rsid w:val="00AE4487"/>
    <w:rsid w:val="00AE6210"/>
    <w:rsid w:val="00AE62B7"/>
    <w:rsid w:val="00AE6303"/>
    <w:rsid w:val="00AE7507"/>
    <w:rsid w:val="00AE7715"/>
    <w:rsid w:val="00AF00AB"/>
    <w:rsid w:val="00AF00B6"/>
    <w:rsid w:val="00AF0866"/>
    <w:rsid w:val="00AF0C68"/>
    <w:rsid w:val="00AF2FE7"/>
    <w:rsid w:val="00AF4375"/>
    <w:rsid w:val="00AF738B"/>
    <w:rsid w:val="00AF780A"/>
    <w:rsid w:val="00AF7E0E"/>
    <w:rsid w:val="00B03768"/>
    <w:rsid w:val="00B04553"/>
    <w:rsid w:val="00B050F4"/>
    <w:rsid w:val="00B0737B"/>
    <w:rsid w:val="00B0768B"/>
    <w:rsid w:val="00B07AC5"/>
    <w:rsid w:val="00B07F83"/>
    <w:rsid w:val="00B105B5"/>
    <w:rsid w:val="00B10C3A"/>
    <w:rsid w:val="00B11932"/>
    <w:rsid w:val="00B11D08"/>
    <w:rsid w:val="00B12614"/>
    <w:rsid w:val="00B14D90"/>
    <w:rsid w:val="00B15432"/>
    <w:rsid w:val="00B16058"/>
    <w:rsid w:val="00B1714E"/>
    <w:rsid w:val="00B173C9"/>
    <w:rsid w:val="00B204D1"/>
    <w:rsid w:val="00B3009C"/>
    <w:rsid w:val="00B3258C"/>
    <w:rsid w:val="00B32F87"/>
    <w:rsid w:val="00B332ED"/>
    <w:rsid w:val="00B33428"/>
    <w:rsid w:val="00B34C63"/>
    <w:rsid w:val="00B370BA"/>
    <w:rsid w:val="00B42F4D"/>
    <w:rsid w:val="00B441C1"/>
    <w:rsid w:val="00B44E1B"/>
    <w:rsid w:val="00B46687"/>
    <w:rsid w:val="00B47CCB"/>
    <w:rsid w:val="00B50959"/>
    <w:rsid w:val="00B5234B"/>
    <w:rsid w:val="00B56B73"/>
    <w:rsid w:val="00B609FB"/>
    <w:rsid w:val="00B611CA"/>
    <w:rsid w:val="00B614E5"/>
    <w:rsid w:val="00B615BD"/>
    <w:rsid w:val="00B62952"/>
    <w:rsid w:val="00B64E18"/>
    <w:rsid w:val="00B666E4"/>
    <w:rsid w:val="00B70316"/>
    <w:rsid w:val="00B72CFC"/>
    <w:rsid w:val="00B7510C"/>
    <w:rsid w:val="00B76721"/>
    <w:rsid w:val="00B8082C"/>
    <w:rsid w:val="00B80F1E"/>
    <w:rsid w:val="00B81BF1"/>
    <w:rsid w:val="00B826AD"/>
    <w:rsid w:val="00B82E28"/>
    <w:rsid w:val="00B85AFC"/>
    <w:rsid w:val="00B860C0"/>
    <w:rsid w:val="00B86541"/>
    <w:rsid w:val="00B86FF4"/>
    <w:rsid w:val="00B877CC"/>
    <w:rsid w:val="00B92235"/>
    <w:rsid w:val="00B93562"/>
    <w:rsid w:val="00B942D5"/>
    <w:rsid w:val="00B946AA"/>
    <w:rsid w:val="00B95706"/>
    <w:rsid w:val="00B968D8"/>
    <w:rsid w:val="00B9712E"/>
    <w:rsid w:val="00BA08A1"/>
    <w:rsid w:val="00BA0E44"/>
    <w:rsid w:val="00BA3B76"/>
    <w:rsid w:val="00BA4D70"/>
    <w:rsid w:val="00BA5C49"/>
    <w:rsid w:val="00BA6F43"/>
    <w:rsid w:val="00BB1688"/>
    <w:rsid w:val="00BB2368"/>
    <w:rsid w:val="00BB43D1"/>
    <w:rsid w:val="00BB5571"/>
    <w:rsid w:val="00BB6A69"/>
    <w:rsid w:val="00BB7263"/>
    <w:rsid w:val="00BC018F"/>
    <w:rsid w:val="00BC061C"/>
    <w:rsid w:val="00BC0C77"/>
    <w:rsid w:val="00BC31B0"/>
    <w:rsid w:val="00BC7B61"/>
    <w:rsid w:val="00BC7C8D"/>
    <w:rsid w:val="00BD18FB"/>
    <w:rsid w:val="00BD1FEF"/>
    <w:rsid w:val="00BD2559"/>
    <w:rsid w:val="00BD56C4"/>
    <w:rsid w:val="00BD5BC7"/>
    <w:rsid w:val="00BD69AF"/>
    <w:rsid w:val="00BD7DD3"/>
    <w:rsid w:val="00BE318E"/>
    <w:rsid w:val="00BE7DF8"/>
    <w:rsid w:val="00BF2BDC"/>
    <w:rsid w:val="00BF3127"/>
    <w:rsid w:val="00BF3DAE"/>
    <w:rsid w:val="00BF4CC1"/>
    <w:rsid w:val="00BF5124"/>
    <w:rsid w:val="00BF5515"/>
    <w:rsid w:val="00BF5916"/>
    <w:rsid w:val="00BF5AC2"/>
    <w:rsid w:val="00BF7E71"/>
    <w:rsid w:val="00C0370F"/>
    <w:rsid w:val="00C04D41"/>
    <w:rsid w:val="00C04D58"/>
    <w:rsid w:val="00C0552D"/>
    <w:rsid w:val="00C06610"/>
    <w:rsid w:val="00C10CF9"/>
    <w:rsid w:val="00C10E51"/>
    <w:rsid w:val="00C11EE0"/>
    <w:rsid w:val="00C13CA0"/>
    <w:rsid w:val="00C16E3D"/>
    <w:rsid w:val="00C2487B"/>
    <w:rsid w:val="00C25CDC"/>
    <w:rsid w:val="00C2612C"/>
    <w:rsid w:val="00C31BBE"/>
    <w:rsid w:val="00C3554B"/>
    <w:rsid w:val="00C403A1"/>
    <w:rsid w:val="00C4093E"/>
    <w:rsid w:val="00C40B63"/>
    <w:rsid w:val="00C40B7C"/>
    <w:rsid w:val="00C411B8"/>
    <w:rsid w:val="00C4505C"/>
    <w:rsid w:val="00C50E27"/>
    <w:rsid w:val="00C51A46"/>
    <w:rsid w:val="00C53416"/>
    <w:rsid w:val="00C5369D"/>
    <w:rsid w:val="00C54B21"/>
    <w:rsid w:val="00C55C33"/>
    <w:rsid w:val="00C562AD"/>
    <w:rsid w:val="00C570D7"/>
    <w:rsid w:val="00C61466"/>
    <w:rsid w:val="00C65463"/>
    <w:rsid w:val="00C6695F"/>
    <w:rsid w:val="00C671C8"/>
    <w:rsid w:val="00C67577"/>
    <w:rsid w:val="00C70622"/>
    <w:rsid w:val="00C71CAC"/>
    <w:rsid w:val="00C72015"/>
    <w:rsid w:val="00C7310A"/>
    <w:rsid w:val="00C73B22"/>
    <w:rsid w:val="00C755C3"/>
    <w:rsid w:val="00C75B5A"/>
    <w:rsid w:val="00C8022D"/>
    <w:rsid w:val="00C82610"/>
    <w:rsid w:val="00C8446D"/>
    <w:rsid w:val="00C844C8"/>
    <w:rsid w:val="00C869E2"/>
    <w:rsid w:val="00C8723B"/>
    <w:rsid w:val="00C90FE4"/>
    <w:rsid w:val="00C91830"/>
    <w:rsid w:val="00C91A05"/>
    <w:rsid w:val="00C91B18"/>
    <w:rsid w:val="00C91BAD"/>
    <w:rsid w:val="00C92907"/>
    <w:rsid w:val="00C95D0F"/>
    <w:rsid w:val="00CA01C6"/>
    <w:rsid w:val="00CA064C"/>
    <w:rsid w:val="00CA1817"/>
    <w:rsid w:val="00CA2648"/>
    <w:rsid w:val="00CA6012"/>
    <w:rsid w:val="00CA73B9"/>
    <w:rsid w:val="00CB06DF"/>
    <w:rsid w:val="00CB2979"/>
    <w:rsid w:val="00CB2C89"/>
    <w:rsid w:val="00CB3551"/>
    <w:rsid w:val="00CB4265"/>
    <w:rsid w:val="00CC1340"/>
    <w:rsid w:val="00CC513C"/>
    <w:rsid w:val="00CC5483"/>
    <w:rsid w:val="00CC7289"/>
    <w:rsid w:val="00CC7A35"/>
    <w:rsid w:val="00CD0982"/>
    <w:rsid w:val="00CD1CD7"/>
    <w:rsid w:val="00CD20CB"/>
    <w:rsid w:val="00CD2975"/>
    <w:rsid w:val="00CD3643"/>
    <w:rsid w:val="00CD3762"/>
    <w:rsid w:val="00CD6227"/>
    <w:rsid w:val="00CD6512"/>
    <w:rsid w:val="00CD7717"/>
    <w:rsid w:val="00CE0960"/>
    <w:rsid w:val="00CE0CF7"/>
    <w:rsid w:val="00CE24C8"/>
    <w:rsid w:val="00CE5026"/>
    <w:rsid w:val="00CE789F"/>
    <w:rsid w:val="00CF0911"/>
    <w:rsid w:val="00CF0D45"/>
    <w:rsid w:val="00CF15DA"/>
    <w:rsid w:val="00CF47ED"/>
    <w:rsid w:val="00CF6CBD"/>
    <w:rsid w:val="00CF7411"/>
    <w:rsid w:val="00D01057"/>
    <w:rsid w:val="00D01338"/>
    <w:rsid w:val="00D02409"/>
    <w:rsid w:val="00D03AC9"/>
    <w:rsid w:val="00D03CDE"/>
    <w:rsid w:val="00D03EB7"/>
    <w:rsid w:val="00D05346"/>
    <w:rsid w:val="00D06105"/>
    <w:rsid w:val="00D067C0"/>
    <w:rsid w:val="00D06B48"/>
    <w:rsid w:val="00D07495"/>
    <w:rsid w:val="00D12013"/>
    <w:rsid w:val="00D16710"/>
    <w:rsid w:val="00D16E5F"/>
    <w:rsid w:val="00D17D13"/>
    <w:rsid w:val="00D17D8E"/>
    <w:rsid w:val="00D22006"/>
    <w:rsid w:val="00D244CB"/>
    <w:rsid w:val="00D24726"/>
    <w:rsid w:val="00D24B9A"/>
    <w:rsid w:val="00D27985"/>
    <w:rsid w:val="00D313A9"/>
    <w:rsid w:val="00D31F35"/>
    <w:rsid w:val="00D3295B"/>
    <w:rsid w:val="00D336B9"/>
    <w:rsid w:val="00D336CF"/>
    <w:rsid w:val="00D338DD"/>
    <w:rsid w:val="00D33A59"/>
    <w:rsid w:val="00D359F4"/>
    <w:rsid w:val="00D35B28"/>
    <w:rsid w:val="00D36009"/>
    <w:rsid w:val="00D37437"/>
    <w:rsid w:val="00D37D0B"/>
    <w:rsid w:val="00D403D5"/>
    <w:rsid w:val="00D40690"/>
    <w:rsid w:val="00D4270D"/>
    <w:rsid w:val="00D434B8"/>
    <w:rsid w:val="00D43792"/>
    <w:rsid w:val="00D44057"/>
    <w:rsid w:val="00D441C9"/>
    <w:rsid w:val="00D4482B"/>
    <w:rsid w:val="00D44E00"/>
    <w:rsid w:val="00D4769B"/>
    <w:rsid w:val="00D47FF5"/>
    <w:rsid w:val="00D50DEA"/>
    <w:rsid w:val="00D51BE9"/>
    <w:rsid w:val="00D51E45"/>
    <w:rsid w:val="00D52F88"/>
    <w:rsid w:val="00D53967"/>
    <w:rsid w:val="00D540A7"/>
    <w:rsid w:val="00D55C4F"/>
    <w:rsid w:val="00D57A61"/>
    <w:rsid w:val="00D6119F"/>
    <w:rsid w:val="00D62DC7"/>
    <w:rsid w:val="00D66032"/>
    <w:rsid w:val="00D673EF"/>
    <w:rsid w:val="00D67A8E"/>
    <w:rsid w:val="00D70413"/>
    <w:rsid w:val="00D71EFE"/>
    <w:rsid w:val="00D748C2"/>
    <w:rsid w:val="00D75268"/>
    <w:rsid w:val="00D7530D"/>
    <w:rsid w:val="00D763C1"/>
    <w:rsid w:val="00D76C50"/>
    <w:rsid w:val="00D777D9"/>
    <w:rsid w:val="00D77A53"/>
    <w:rsid w:val="00D82881"/>
    <w:rsid w:val="00D86082"/>
    <w:rsid w:val="00D87076"/>
    <w:rsid w:val="00D90362"/>
    <w:rsid w:val="00D92D28"/>
    <w:rsid w:val="00D9522E"/>
    <w:rsid w:val="00D96E4C"/>
    <w:rsid w:val="00D9706D"/>
    <w:rsid w:val="00D97E19"/>
    <w:rsid w:val="00DA007A"/>
    <w:rsid w:val="00DA143C"/>
    <w:rsid w:val="00DA1774"/>
    <w:rsid w:val="00DA3947"/>
    <w:rsid w:val="00DA4E5D"/>
    <w:rsid w:val="00DA5177"/>
    <w:rsid w:val="00DA5792"/>
    <w:rsid w:val="00DA5964"/>
    <w:rsid w:val="00DA5D36"/>
    <w:rsid w:val="00DA60B5"/>
    <w:rsid w:val="00DA7599"/>
    <w:rsid w:val="00DA75AC"/>
    <w:rsid w:val="00DB0DCD"/>
    <w:rsid w:val="00DB249A"/>
    <w:rsid w:val="00DB26CF"/>
    <w:rsid w:val="00DB2A96"/>
    <w:rsid w:val="00DB3EB8"/>
    <w:rsid w:val="00DB5BF1"/>
    <w:rsid w:val="00DB726C"/>
    <w:rsid w:val="00DC033D"/>
    <w:rsid w:val="00DC0D22"/>
    <w:rsid w:val="00DC43B4"/>
    <w:rsid w:val="00DC53FB"/>
    <w:rsid w:val="00DC6B61"/>
    <w:rsid w:val="00DC75B6"/>
    <w:rsid w:val="00DC7D97"/>
    <w:rsid w:val="00DC7ED7"/>
    <w:rsid w:val="00DD3C82"/>
    <w:rsid w:val="00DD3D7E"/>
    <w:rsid w:val="00DD49EC"/>
    <w:rsid w:val="00DD62D6"/>
    <w:rsid w:val="00DD788B"/>
    <w:rsid w:val="00DE0133"/>
    <w:rsid w:val="00DE0E94"/>
    <w:rsid w:val="00DE1023"/>
    <w:rsid w:val="00DE3B98"/>
    <w:rsid w:val="00DE4393"/>
    <w:rsid w:val="00DE4687"/>
    <w:rsid w:val="00DE53AE"/>
    <w:rsid w:val="00DE572B"/>
    <w:rsid w:val="00DF0971"/>
    <w:rsid w:val="00DF09ED"/>
    <w:rsid w:val="00DF1F47"/>
    <w:rsid w:val="00DF569C"/>
    <w:rsid w:val="00DF61F0"/>
    <w:rsid w:val="00DF73DB"/>
    <w:rsid w:val="00DF7667"/>
    <w:rsid w:val="00E0759D"/>
    <w:rsid w:val="00E14F08"/>
    <w:rsid w:val="00E15CD2"/>
    <w:rsid w:val="00E15ECB"/>
    <w:rsid w:val="00E1780F"/>
    <w:rsid w:val="00E20992"/>
    <w:rsid w:val="00E228D7"/>
    <w:rsid w:val="00E22B1B"/>
    <w:rsid w:val="00E23C56"/>
    <w:rsid w:val="00E250A6"/>
    <w:rsid w:val="00E2621F"/>
    <w:rsid w:val="00E3160D"/>
    <w:rsid w:val="00E40A6E"/>
    <w:rsid w:val="00E40CED"/>
    <w:rsid w:val="00E41881"/>
    <w:rsid w:val="00E44740"/>
    <w:rsid w:val="00E44E26"/>
    <w:rsid w:val="00E4512C"/>
    <w:rsid w:val="00E45F2C"/>
    <w:rsid w:val="00E46C61"/>
    <w:rsid w:val="00E46CA4"/>
    <w:rsid w:val="00E4705C"/>
    <w:rsid w:val="00E4710E"/>
    <w:rsid w:val="00E47E2F"/>
    <w:rsid w:val="00E50A12"/>
    <w:rsid w:val="00E51116"/>
    <w:rsid w:val="00E524CD"/>
    <w:rsid w:val="00E52CB1"/>
    <w:rsid w:val="00E550A7"/>
    <w:rsid w:val="00E55771"/>
    <w:rsid w:val="00E5640B"/>
    <w:rsid w:val="00E56EAB"/>
    <w:rsid w:val="00E57D3C"/>
    <w:rsid w:val="00E6064D"/>
    <w:rsid w:val="00E61271"/>
    <w:rsid w:val="00E6264E"/>
    <w:rsid w:val="00E627C5"/>
    <w:rsid w:val="00E63E9E"/>
    <w:rsid w:val="00E648AA"/>
    <w:rsid w:val="00E65387"/>
    <w:rsid w:val="00E66F6E"/>
    <w:rsid w:val="00E678A4"/>
    <w:rsid w:val="00E70B14"/>
    <w:rsid w:val="00E71161"/>
    <w:rsid w:val="00E71253"/>
    <w:rsid w:val="00E71485"/>
    <w:rsid w:val="00E726BB"/>
    <w:rsid w:val="00E7284B"/>
    <w:rsid w:val="00E73532"/>
    <w:rsid w:val="00E74B11"/>
    <w:rsid w:val="00E75E77"/>
    <w:rsid w:val="00E76457"/>
    <w:rsid w:val="00E814B2"/>
    <w:rsid w:val="00E818E2"/>
    <w:rsid w:val="00E85856"/>
    <w:rsid w:val="00E91757"/>
    <w:rsid w:val="00E91B1E"/>
    <w:rsid w:val="00E92868"/>
    <w:rsid w:val="00E9293C"/>
    <w:rsid w:val="00E94BBE"/>
    <w:rsid w:val="00E96850"/>
    <w:rsid w:val="00EA1182"/>
    <w:rsid w:val="00EA33C1"/>
    <w:rsid w:val="00EA39E1"/>
    <w:rsid w:val="00EA3A46"/>
    <w:rsid w:val="00EA5553"/>
    <w:rsid w:val="00EA7499"/>
    <w:rsid w:val="00EB0621"/>
    <w:rsid w:val="00EB6940"/>
    <w:rsid w:val="00EB6BE6"/>
    <w:rsid w:val="00EC0587"/>
    <w:rsid w:val="00EC0798"/>
    <w:rsid w:val="00EC1198"/>
    <w:rsid w:val="00EC1318"/>
    <w:rsid w:val="00EC1520"/>
    <w:rsid w:val="00EC7D89"/>
    <w:rsid w:val="00EC7EEC"/>
    <w:rsid w:val="00ED0E03"/>
    <w:rsid w:val="00ED181F"/>
    <w:rsid w:val="00ED1831"/>
    <w:rsid w:val="00ED23A0"/>
    <w:rsid w:val="00ED37EB"/>
    <w:rsid w:val="00ED391D"/>
    <w:rsid w:val="00ED50CF"/>
    <w:rsid w:val="00ED5374"/>
    <w:rsid w:val="00ED5994"/>
    <w:rsid w:val="00EE0A9A"/>
    <w:rsid w:val="00EE0BE4"/>
    <w:rsid w:val="00EE412A"/>
    <w:rsid w:val="00EE6A77"/>
    <w:rsid w:val="00EE75FE"/>
    <w:rsid w:val="00EE7E62"/>
    <w:rsid w:val="00EF1411"/>
    <w:rsid w:val="00EF68C5"/>
    <w:rsid w:val="00EF6FAE"/>
    <w:rsid w:val="00F02293"/>
    <w:rsid w:val="00F0450F"/>
    <w:rsid w:val="00F047D5"/>
    <w:rsid w:val="00F047E1"/>
    <w:rsid w:val="00F07361"/>
    <w:rsid w:val="00F07DC1"/>
    <w:rsid w:val="00F11993"/>
    <w:rsid w:val="00F12615"/>
    <w:rsid w:val="00F14713"/>
    <w:rsid w:val="00F17B92"/>
    <w:rsid w:val="00F211C6"/>
    <w:rsid w:val="00F21E78"/>
    <w:rsid w:val="00F22AFA"/>
    <w:rsid w:val="00F22D95"/>
    <w:rsid w:val="00F241CD"/>
    <w:rsid w:val="00F26E9C"/>
    <w:rsid w:val="00F27AC8"/>
    <w:rsid w:val="00F317F1"/>
    <w:rsid w:val="00F32AE4"/>
    <w:rsid w:val="00F3346F"/>
    <w:rsid w:val="00F34E4E"/>
    <w:rsid w:val="00F36C30"/>
    <w:rsid w:val="00F45733"/>
    <w:rsid w:val="00F45E9D"/>
    <w:rsid w:val="00F47DD1"/>
    <w:rsid w:val="00F51AE7"/>
    <w:rsid w:val="00F52BC4"/>
    <w:rsid w:val="00F54992"/>
    <w:rsid w:val="00F5549C"/>
    <w:rsid w:val="00F573A0"/>
    <w:rsid w:val="00F57B98"/>
    <w:rsid w:val="00F57DAD"/>
    <w:rsid w:val="00F61CA5"/>
    <w:rsid w:val="00F6355B"/>
    <w:rsid w:val="00F63B54"/>
    <w:rsid w:val="00F64218"/>
    <w:rsid w:val="00F64AB8"/>
    <w:rsid w:val="00F64B17"/>
    <w:rsid w:val="00F64C56"/>
    <w:rsid w:val="00F66720"/>
    <w:rsid w:val="00F67F3D"/>
    <w:rsid w:val="00F70D10"/>
    <w:rsid w:val="00F72A70"/>
    <w:rsid w:val="00F73547"/>
    <w:rsid w:val="00F73838"/>
    <w:rsid w:val="00F73BBC"/>
    <w:rsid w:val="00F75296"/>
    <w:rsid w:val="00F761A9"/>
    <w:rsid w:val="00F77170"/>
    <w:rsid w:val="00F77BCB"/>
    <w:rsid w:val="00F84274"/>
    <w:rsid w:val="00F847EB"/>
    <w:rsid w:val="00F8771F"/>
    <w:rsid w:val="00F901F7"/>
    <w:rsid w:val="00F91ADA"/>
    <w:rsid w:val="00F91C9B"/>
    <w:rsid w:val="00F91D22"/>
    <w:rsid w:val="00F91EF5"/>
    <w:rsid w:val="00F96810"/>
    <w:rsid w:val="00F975D5"/>
    <w:rsid w:val="00FA61B0"/>
    <w:rsid w:val="00FA6D88"/>
    <w:rsid w:val="00FA7639"/>
    <w:rsid w:val="00FB0BFB"/>
    <w:rsid w:val="00FB478D"/>
    <w:rsid w:val="00FB7004"/>
    <w:rsid w:val="00FB7C50"/>
    <w:rsid w:val="00FB7E88"/>
    <w:rsid w:val="00FC3F44"/>
    <w:rsid w:val="00FC48D2"/>
    <w:rsid w:val="00FC6696"/>
    <w:rsid w:val="00FD08E9"/>
    <w:rsid w:val="00FD1931"/>
    <w:rsid w:val="00FD2A15"/>
    <w:rsid w:val="00FD4016"/>
    <w:rsid w:val="00FD4096"/>
    <w:rsid w:val="00FD4454"/>
    <w:rsid w:val="00FD5D67"/>
    <w:rsid w:val="00FD6530"/>
    <w:rsid w:val="00FD6736"/>
    <w:rsid w:val="00FD67B7"/>
    <w:rsid w:val="00FD7D8C"/>
    <w:rsid w:val="00FE379A"/>
    <w:rsid w:val="00FE3A05"/>
    <w:rsid w:val="00FE601F"/>
    <w:rsid w:val="00FE606D"/>
    <w:rsid w:val="00FF07B6"/>
    <w:rsid w:val="00FF1F46"/>
    <w:rsid w:val="00FF384E"/>
    <w:rsid w:val="00FF517C"/>
    <w:rsid w:val="00FF51E9"/>
    <w:rsid w:val="00FF6527"/>
    <w:rsid w:val="00FF6767"/>
    <w:rsid w:val="00FF6E0F"/>
    <w:rsid w:val="00FF7BC0"/>
    <w:rsid w:val="00FF7CA1"/>
    <w:rsid w:val="00FF7F1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16F8D3"/>
  <w15:docId w15:val="{C2CDCEBE-A45A-44E1-AF68-AB76F666E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26DA"/>
    <w:rPr>
      <w:rFonts w:ascii="Arial" w:hAnsi="Arial" w:cs="Times New Roman"/>
    </w:rPr>
  </w:style>
  <w:style w:type="paragraph" w:styleId="Heading10">
    <w:name w:val="heading 1"/>
    <w:aliases w:val="TSB Headings"/>
    <w:basedOn w:val="ListParagraph"/>
    <w:next w:val="Normal"/>
    <w:link w:val="Heading1Char"/>
    <w:autoRedefine/>
    <w:uiPriority w:val="9"/>
    <w:qFormat/>
    <w:rsid w:val="00BC31B0"/>
    <w:pPr>
      <w:numPr>
        <w:numId w:val="26"/>
      </w:numPr>
      <w:outlineLvl w:val="0"/>
    </w:pPr>
    <w:rPr>
      <w:rFonts w:asciiTheme="majorHAnsi" w:hAnsiTheme="majorHAnsi" w:cstheme="majorHAnsi"/>
      <w:b/>
      <w:sz w:val="28"/>
      <w:szCs w:val="32"/>
    </w:rPr>
  </w:style>
  <w:style w:type="paragraph" w:styleId="Heading2">
    <w:name w:val="heading 2"/>
    <w:basedOn w:val="Normal"/>
    <w:next w:val="Normal"/>
    <w:link w:val="Heading2Char"/>
    <w:uiPriority w:val="9"/>
    <w:unhideWhenUsed/>
    <w:qFormat/>
    <w:rsid w:val="000567E2"/>
    <w:pPr>
      <w:numPr>
        <w:ilvl w:val="1"/>
        <w:numId w:val="2"/>
      </w:numPr>
      <w:spacing w:after="120"/>
      <w:outlineLvl w:val="1"/>
    </w:pPr>
    <w:rPr>
      <w:rFonts w:asciiTheme="majorHAnsi" w:hAnsiTheme="majorHAnsi" w:cs="Arial"/>
      <w:sz w:val="32"/>
      <w:szCs w:val="32"/>
    </w:rPr>
  </w:style>
  <w:style w:type="paragraph" w:styleId="Heading3">
    <w:name w:val="heading 3"/>
    <w:basedOn w:val="Normal"/>
    <w:next w:val="Normal"/>
    <w:link w:val="Heading3Char"/>
    <w:uiPriority w:val="9"/>
    <w:semiHidden/>
    <w:unhideWhenUsed/>
    <w:qFormat/>
    <w:rsid w:val="008C2CD3"/>
    <w:pPr>
      <w:keepNext/>
      <w:keepLines/>
      <w:numPr>
        <w:ilvl w:val="2"/>
        <w:numId w:val="2"/>
      </w:numPr>
      <w:spacing w:before="20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8C2CD3"/>
    <w:pPr>
      <w:keepNext/>
      <w:keepLines/>
      <w:numPr>
        <w:ilvl w:val="3"/>
        <w:numId w:val="2"/>
      </w:numPr>
      <w:spacing w:before="20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8C2CD3"/>
    <w:pPr>
      <w:keepNext/>
      <w:keepLines/>
      <w:numPr>
        <w:ilvl w:val="4"/>
        <w:numId w:val="2"/>
      </w:numPr>
      <w:spacing w:before="20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8C2CD3"/>
    <w:pPr>
      <w:keepNext/>
      <w:keepLines/>
      <w:numPr>
        <w:ilvl w:val="5"/>
        <w:numId w:val="2"/>
      </w:numPr>
      <w:spacing w:before="20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8C2CD3"/>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8C2CD3"/>
    <w:pPr>
      <w:keepNext/>
      <w:keepLines/>
      <w:numPr>
        <w:ilvl w:val="7"/>
        <w:numId w:val="2"/>
      </w:numPr>
      <w:spacing w:before="20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8C2CD3"/>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8446D"/>
    <w:pPr>
      <w:ind w:left="720"/>
      <w:contextualSpacing/>
    </w:pPr>
    <w:rPr>
      <w:rFonts w:asciiTheme="minorHAnsi" w:hAnsiTheme="minorHAnsi" w:cstheme="minorBidi"/>
    </w:rPr>
  </w:style>
  <w:style w:type="table" w:styleId="TableGrid">
    <w:name w:val="Table Grid"/>
    <w:basedOn w:val="TableNormal"/>
    <w:uiPriority w:val="59"/>
    <w:rsid w:val="001F3C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AD4155"/>
    <w:rPr>
      <w:b/>
      <w:bCs/>
    </w:rPr>
  </w:style>
  <w:style w:type="paragraph" w:styleId="BalloonText">
    <w:name w:val="Balloon Text"/>
    <w:basedOn w:val="Normal"/>
    <w:link w:val="BalloonTextChar"/>
    <w:uiPriority w:val="99"/>
    <w:semiHidden/>
    <w:unhideWhenUsed/>
    <w:rsid w:val="00AD4155"/>
    <w:rPr>
      <w:rFonts w:ascii="Tahoma" w:hAnsi="Tahoma" w:cs="Tahoma"/>
      <w:sz w:val="16"/>
      <w:szCs w:val="16"/>
    </w:rPr>
  </w:style>
  <w:style w:type="character" w:customStyle="1" w:styleId="BalloonTextChar">
    <w:name w:val="Balloon Text Char"/>
    <w:basedOn w:val="DefaultParagraphFont"/>
    <w:link w:val="BalloonText"/>
    <w:uiPriority w:val="99"/>
    <w:semiHidden/>
    <w:rsid w:val="00AD4155"/>
    <w:rPr>
      <w:rFonts w:ascii="Tahoma" w:hAnsi="Tahoma" w:cs="Tahoma"/>
      <w:sz w:val="16"/>
      <w:szCs w:val="16"/>
    </w:rPr>
  </w:style>
  <w:style w:type="paragraph" w:styleId="Header">
    <w:name w:val="header"/>
    <w:basedOn w:val="Normal"/>
    <w:link w:val="HeaderChar"/>
    <w:uiPriority w:val="99"/>
    <w:unhideWhenUsed/>
    <w:rsid w:val="00AD4155"/>
    <w:pPr>
      <w:tabs>
        <w:tab w:val="center" w:pos="4513"/>
        <w:tab w:val="right" w:pos="9026"/>
      </w:tabs>
    </w:pPr>
    <w:rPr>
      <w:rFonts w:asciiTheme="minorHAnsi" w:hAnsiTheme="minorHAnsi" w:cstheme="minorBidi"/>
    </w:rPr>
  </w:style>
  <w:style w:type="character" w:customStyle="1" w:styleId="HeaderChar">
    <w:name w:val="Header Char"/>
    <w:basedOn w:val="DefaultParagraphFont"/>
    <w:link w:val="Header"/>
    <w:uiPriority w:val="99"/>
    <w:rsid w:val="00AD4155"/>
  </w:style>
  <w:style w:type="paragraph" w:styleId="Footer">
    <w:name w:val="footer"/>
    <w:basedOn w:val="Normal"/>
    <w:link w:val="FooterChar"/>
    <w:uiPriority w:val="99"/>
    <w:unhideWhenUsed/>
    <w:rsid w:val="00AD4155"/>
    <w:pPr>
      <w:tabs>
        <w:tab w:val="center" w:pos="4513"/>
        <w:tab w:val="right" w:pos="9026"/>
      </w:tabs>
    </w:pPr>
    <w:rPr>
      <w:rFonts w:asciiTheme="minorHAnsi" w:hAnsiTheme="minorHAnsi" w:cstheme="minorBidi"/>
    </w:rPr>
  </w:style>
  <w:style w:type="character" w:customStyle="1" w:styleId="FooterChar">
    <w:name w:val="Footer Char"/>
    <w:basedOn w:val="DefaultParagraphFont"/>
    <w:link w:val="Footer"/>
    <w:uiPriority w:val="99"/>
    <w:rsid w:val="00AD4155"/>
  </w:style>
  <w:style w:type="character" w:styleId="Hyperlink">
    <w:name w:val="Hyperlink"/>
    <w:basedOn w:val="DefaultParagraphFont"/>
    <w:uiPriority w:val="99"/>
    <w:unhideWhenUsed/>
    <w:rsid w:val="00AD4155"/>
    <w:rPr>
      <w:color w:val="0000FF"/>
      <w:u w:val="single"/>
    </w:rPr>
  </w:style>
  <w:style w:type="character" w:customStyle="1" w:styleId="Heading1Char">
    <w:name w:val="Heading 1 Char"/>
    <w:aliases w:val="TSB Headings Char"/>
    <w:basedOn w:val="DefaultParagraphFont"/>
    <w:link w:val="Heading10"/>
    <w:uiPriority w:val="9"/>
    <w:rsid w:val="00BC31B0"/>
    <w:rPr>
      <w:rFonts w:asciiTheme="majorHAnsi" w:hAnsiTheme="majorHAnsi" w:cstheme="majorHAnsi"/>
      <w:b/>
      <w:sz w:val="28"/>
      <w:szCs w:val="32"/>
    </w:rPr>
  </w:style>
  <w:style w:type="character" w:customStyle="1" w:styleId="Heading2Char">
    <w:name w:val="Heading 2 Char"/>
    <w:basedOn w:val="DefaultParagraphFont"/>
    <w:link w:val="Heading2"/>
    <w:uiPriority w:val="9"/>
    <w:rsid w:val="000567E2"/>
    <w:rPr>
      <w:rFonts w:asciiTheme="majorHAnsi" w:hAnsiTheme="majorHAnsi" w:cs="Arial"/>
      <w:sz w:val="32"/>
      <w:szCs w:val="32"/>
    </w:rPr>
  </w:style>
  <w:style w:type="paragraph" w:styleId="NoSpacing">
    <w:name w:val="No Spacing"/>
    <w:aliases w:val="TSB Body Text"/>
    <w:basedOn w:val="Normal"/>
    <w:link w:val="NoSpacingChar"/>
    <w:autoRedefine/>
    <w:uiPriority w:val="1"/>
    <w:qFormat/>
    <w:rsid w:val="001A4BE7"/>
    <w:rPr>
      <w:rFonts w:asciiTheme="minorHAnsi" w:hAnsiTheme="minorHAnsi" w:cstheme="minorBidi"/>
      <w:bCs/>
    </w:rPr>
  </w:style>
  <w:style w:type="character" w:customStyle="1" w:styleId="NoSpacingChar">
    <w:name w:val="No Spacing Char"/>
    <w:aliases w:val="TSB Body Text Char"/>
    <w:basedOn w:val="DefaultParagraphFont"/>
    <w:link w:val="NoSpacing"/>
    <w:uiPriority w:val="1"/>
    <w:rsid w:val="001A4BE7"/>
    <w:rPr>
      <w:bCs/>
    </w:rPr>
  </w:style>
  <w:style w:type="character" w:customStyle="1" w:styleId="Heading3Char">
    <w:name w:val="Heading 3 Char"/>
    <w:basedOn w:val="DefaultParagraphFont"/>
    <w:link w:val="Heading3"/>
    <w:uiPriority w:val="9"/>
    <w:semiHidden/>
    <w:rsid w:val="008C2CD3"/>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8C2CD3"/>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8C2CD3"/>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8C2CD3"/>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8C2CD3"/>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8C2CD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8C2CD3"/>
    <w:rPr>
      <w:rFonts w:asciiTheme="majorHAnsi" w:eastAsiaTheme="majorEastAsia" w:hAnsiTheme="majorHAnsi" w:cstheme="majorBidi"/>
      <w:i/>
      <w:iCs/>
      <w:color w:val="404040" w:themeColor="text1" w:themeTint="BF"/>
      <w:sz w:val="20"/>
      <w:szCs w:val="20"/>
    </w:rPr>
  </w:style>
  <w:style w:type="paragraph" w:styleId="List">
    <w:name w:val="List"/>
    <w:basedOn w:val="TSB-Level1Numbers"/>
    <w:uiPriority w:val="99"/>
    <w:unhideWhenUsed/>
    <w:qFormat/>
    <w:rsid w:val="00122ED0"/>
  </w:style>
  <w:style w:type="numbering" w:customStyle="1" w:styleId="Style1">
    <w:name w:val="Style1"/>
    <w:basedOn w:val="NoList"/>
    <w:uiPriority w:val="99"/>
    <w:rsid w:val="00122ED0"/>
    <w:pPr>
      <w:numPr>
        <w:numId w:val="3"/>
      </w:numPr>
    </w:pPr>
  </w:style>
  <w:style w:type="paragraph" w:customStyle="1" w:styleId="TSB-Level1Numbers">
    <w:name w:val="TSB - Level 1 Numbers"/>
    <w:basedOn w:val="Heading10"/>
    <w:link w:val="TSB-Level1NumbersChar"/>
    <w:qFormat/>
    <w:rsid w:val="007D26DA"/>
    <w:pPr>
      <w:numPr>
        <w:ilvl w:val="1"/>
      </w:numPr>
      <w:ind w:left="1480" w:hanging="482"/>
      <w:contextualSpacing w:val="0"/>
    </w:pPr>
    <w:rPr>
      <w:rFonts w:cstheme="minorHAnsi"/>
      <w:b w:val="0"/>
      <w:sz w:val="22"/>
    </w:rPr>
  </w:style>
  <w:style w:type="paragraph" w:customStyle="1" w:styleId="Heading1">
    <w:name w:val="Heading1"/>
    <w:basedOn w:val="Normal"/>
    <w:next w:val="Normal"/>
    <w:qFormat/>
    <w:rsid w:val="002255EF"/>
    <w:pPr>
      <w:numPr>
        <w:numId w:val="5"/>
      </w:numPr>
      <w:spacing w:before="120" w:after="120" w:line="320" w:lineRule="exact"/>
    </w:pPr>
    <w:rPr>
      <w:rFonts w:cs="Arial"/>
      <w:b/>
      <w:color w:val="000000" w:themeColor="text1"/>
      <w:szCs w:val="28"/>
    </w:rPr>
  </w:style>
  <w:style w:type="character" w:styleId="CommentReference">
    <w:name w:val="annotation reference"/>
    <w:basedOn w:val="DefaultParagraphFont"/>
    <w:uiPriority w:val="99"/>
    <w:semiHidden/>
    <w:unhideWhenUsed/>
    <w:rsid w:val="00FA7639"/>
    <w:rPr>
      <w:sz w:val="16"/>
      <w:szCs w:val="16"/>
    </w:rPr>
  </w:style>
  <w:style w:type="paragraph" w:styleId="CommentText">
    <w:name w:val="annotation text"/>
    <w:basedOn w:val="Normal"/>
    <w:link w:val="CommentTextChar"/>
    <w:uiPriority w:val="99"/>
    <w:semiHidden/>
    <w:unhideWhenUsed/>
    <w:rsid w:val="00FA7639"/>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FA7639"/>
    <w:rPr>
      <w:sz w:val="20"/>
      <w:szCs w:val="20"/>
    </w:rPr>
  </w:style>
  <w:style w:type="paragraph" w:styleId="CommentSubject">
    <w:name w:val="annotation subject"/>
    <w:basedOn w:val="CommentText"/>
    <w:next w:val="CommentText"/>
    <w:link w:val="CommentSubjectChar"/>
    <w:uiPriority w:val="99"/>
    <w:semiHidden/>
    <w:unhideWhenUsed/>
    <w:rsid w:val="00FA7639"/>
    <w:rPr>
      <w:b/>
      <w:bCs/>
    </w:rPr>
  </w:style>
  <w:style w:type="character" w:customStyle="1" w:styleId="CommentSubjectChar">
    <w:name w:val="Comment Subject Char"/>
    <w:basedOn w:val="CommentTextChar"/>
    <w:link w:val="CommentSubject"/>
    <w:uiPriority w:val="99"/>
    <w:semiHidden/>
    <w:rsid w:val="00FA7639"/>
    <w:rPr>
      <w:b/>
      <w:bCs/>
      <w:sz w:val="20"/>
      <w:szCs w:val="20"/>
    </w:rPr>
  </w:style>
  <w:style w:type="character" w:styleId="FollowedHyperlink">
    <w:name w:val="FollowedHyperlink"/>
    <w:basedOn w:val="DefaultParagraphFont"/>
    <w:uiPriority w:val="99"/>
    <w:semiHidden/>
    <w:unhideWhenUsed/>
    <w:rsid w:val="00EC1520"/>
    <w:rPr>
      <w:color w:val="7030A0" w:themeColor="followedHyperlink"/>
      <w:u w:val="single"/>
    </w:rPr>
  </w:style>
  <w:style w:type="paragraph" w:customStyle="1" w:styleId="TSB-PolicyBullets">
    <w:name w:val="TSB - Policy Bullets"/>
    <w:basedOn w:val="ListParagraph"/>
    <w:link w:val="TSB-PolicyBulletsChar"/>
    <w:autoRedefine/>
    <w:qFormat/>
    <w:rsid w:val="00527AFB"/>
    <w:pPr>
      <w:numPr>
        <w:numId w:val="38"/>
      </w:numPr>
      <w:spacing w:before="200"/>
      <w:jc w:val="both"/>
    </w:pPr>
  </w:style>
  <w:style w:type="paragraph" w:customStyle="1" w:styleId="TSB-Level2Numbers">
    <w:name w:val="TSB - Level 2 Numbers"/>
    <w:basedOn w:val="TSB-Level1Numbers"/>
    <w:link w:val="TSB-Level2NumbersChar"/>
    <w:autoRedefine/>
    <w:qFormat/>
    <w:rsid w:val="008D4F9D"/>
    <w:pPr>
      <w:numPr>
        <w:ilvl w:val="2"/>
        <w:numId w:val="4"/>
      </w:numPr>
      <w:ind w:left="2223" w:hanging="998"/>
    </w:pPr>
  </w:style>
  <w:style w:type="character" w:customStyle="1" w:styleId="ListParagraphChar">
    <w:name w:val="List Paragraph Char"/>
    <w:basedOn w:val="DefaultParagraphFont"/>
    <w:link w:val="ListParagraph"/>
    <w:uiPriority w:val="34"/>
    <w:rsid w:val="002C4AE2"/>
  </w:style>
  <w:style w:type="character" w:customStyle="1" w:styleId="TSB-PolicyBulletsChar">
    <w:name w:val="TSB - Policy Bullets Char"/>
    <w:basedOn w:val="ListParagraphChar"/>
    <w:link w:val="TSB-PolicyBullets"/>
    <w:rsid w:val="00527AFB"/>
  </w:style>
  <w:style w:type="character" w:customStyle="1" w:styleId="TSB-Level1NumbersChar">
    <w:name w:val="TSB - Level 1 Numbers Char"/>
    <w:basedOn w:val="Heading1Char"/>
    <w:link w:val="TSB-Level1Numbers"/>
    <w:rsid w:val="007D26DA"/>
    <w:rPr>
      <w:rFonts w:asciiTheme="majorHAnsi" w:hAnsiTheme="majorHAnsi" w:cstheme="minorHAnsi"/>
      <w:b w:val="0"/>
      <w:sz w:val="28"/>
      <w:szCs w:val="32"/>
    </w:rPr>
  </w:style>
  <w:style w:type="character" w:customStyle="1" w:styleId="TSB-Level2NumbersChar">
    <w:name w:val="TSB - Level 2 Numbers Char"/>
    <w:basedOn w:val="TSB-Level1NumbersChar"/>
    <w:link w:val="TSB-Level2Numbers"/>
    <w:rsid w:val="008D4F9D"/>
    <w:rPr>
      <w:rFonts w:asciiTheme="majorHAnsi" w:hAnsiTheme="majorHAnsi" w:cstheme="minorHAnsi"/>
      <w:b w:val="0"/>
      <w:sz w:val="28"/>
      <w:szCs w:val="32"/>
    </w:rPr>
  </w:style>
  <w:style w:type="paragraph" w:styleId="FootnoteText">
    <w:name w:val="footnote text"/>
    <w:basedOn w:val="Normal"/>
    <w:link w:val="FootnoteTextChar"/>
    <w:uiPriority w:val="99"/>
    <w:semiHidden/>
    <w:unhideWhenUsed/>
    <w:rsid w:val="00995AF2"/>
    <w:rPr>
      <w:rFonts w:asciiTheme="minorHAnsi" w:hAnsiTheme="minorHAnsi" w:cstheme="minorBidi"/>
      <w:sz w:val="20"/>
      <w:szCs w:val="20"/>
    </w:rPr>
  </w:style>
  <w:style w:type="character" w:customStyle="1" w:styleId="FootnoteTextChar">
    <w:name w:val="Footnote Text Char"/>
    <w:basedOn w:val="DefaultParagraphFont"/>
    <w:link w:val="FootnoteText"/>
    <w:uiPriority w:val="99"/>
    <w:semiHidden/>
    <w:rsid w:val="00995AF2"/>
    <w:rPr>
      <w:sz w:val="20"/>
      <w:szCs w:val="20"/>
    </w:rPr>
  </w:style>
  <w:style w:type="character" w:styleId="FootnoteReference">
    <w:name w:val="footnote reference"/>
    <w:basedOn w:val="DefaultParagraphFont"/>
    <w:uiPriority w:val="99"/>
    <w:semiHidden/>
    <w:unhideWhenUsed/>
    <w:rsid w:val="00995AF2"/>
    <w:rPr>
      <w:vertAlign w:val="superscript"/>
    </w:rPr>
  </w:style>
  <w:style w:type="table" w:customStyle="1" w:styleId="TableGrid1">
    <w:name w:val="Table Grid1"/>
    <w:basedOn w:val="TableNormal"/>
    <w:next w:val="TableGrid"/>
    <w:uiPriority w:val="39"/>
    <w:rsid w:val="00B10C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504FA7"/>
    <w:pPr>
      <w:spacing w:after="0" w:line="240" w:lineRule="auto"/>
    </w:pPr>
  </w:style>
  <w:style w:type="paragraph" w:customStyle="1" w:styleId="p39">
    <w:name w:val="p39"/>
    <w:basedOn w:val="Normal"/>
    <w:rsid w:val="00DE4687"/>
    <w:pPr>
      <w:spacing w:line="240" w:lineRule="atLeast"/>
      <w:jc w:val="both"/>
    </w:pPr>
    <w:rPr>
      <w:rFonts w:ascii="Times New Roman" w:eastAsia="Times New Roman" w:hAnsi="Times New Roman"/>
      <w:snapToGrid w:val="0"/>
      <w:sz w:val="24"/>
      <w:szCs w:val="20"/>
    </w:rPr>
  </w:style>
  <w:style w:type="paragraph" w:customStyle="1" w:styleId="Noparagraphstyle">
    <w:name w:val="[No paragraph style]"/>
    <w:rsid w:val="00212661"/>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en-GB"/>
    </w:rPr>
  </w:style>
  <w:style w:type="paragraph" w:styleId="Title">
    <w:name w:val="Title"/>
    <w:basedOn w:val="Normal"/>
    <w:next w:val="Normal"/>
    <w:link w:val="TitleChar"/>
    <w:uiPriority w:val="10"/>
    <w:qFormat/>
    <w:rsid w:val="00475327"/>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har">
    <w:name w:val="Title Char"/>
    <w:basedOn w:val="DefaultParagraphFont"/>
    <w:link w:val="Title"/>
    <w:uiPriority w:val="10"/>
    <w:rsid w:val="00475327"/>
    <w:rPr>
      <w:rFonts w:asciiTheme="majorHAnsi" w:eastAsiaTheme="majorEastAsia" w:hAnsiTheme="majorHAnsi" w:cstheme="majorBidi"/>
      <w:color w:val="323E4F" w:themeColor="text2" w:themeShade="BF"/>
      <w:spacing w:val="5"/>
      <w:kern w:val="28"/>
      <w:sz w:val="52"/>
      <w:szCs w:val="52"/>
    </w:rPr>
  </w:style>
  <w:style w:type="paragraph" w:customStyle="1" w:styleId="PolicyBullets">
    <w:name w:val="Policy Bullets"/>
    <w:basedOn w:val="ListParagraph"/>
    <w:link w:val="PolicyBulletsChar"/>
    <w:qFormat/>
    <w:rsid w:val="00A23725"/>
    <w:pPr>
      <w:spacing w:after="0"/>
      <w:ind w:left="1922" w:hanging="357"/>
    </w:pPr>
  </w:style>
  <w:style w:type="character" w:customStyle="1" w:styleId="UnresolvedMention1">
    <w:name w:val="Unresolved Mention1"/>
    <w:basedOn w:val="DefaultParagraphFont"/>
    <w:uiPriority w:val="99"/>
    <w:semiHidden/>
    <w:unhideWhenUsed/>
    <w:rsid w:val="00F63B54"/>
    <w:rPr>
      <w:color w:val="605E5C"/>
      <w:shd w:val="clear" w:color="auto" w:fill="E1DFDD"/>
    </w:rPr>
  </w:style>
  <w:style w:type="character" w:customStyle="1" w:styleId="Style2Char">
    <w:name w:val="Style2 Char"/>
    <w:basedOn w:val="DefaultParagraphFont"/>
    <w:link w:val="Style2"/>
    <w:locked/>
    <w:rsid w:val="00EA5553"/>
    <w:rPr>
      <w:rFonts w:ascii="Arial" w:hAnsi="Arial" w:cstheme="minorHAnsi"/>
    </w:rPr>
  </w:style>
  <w:style w:type="paragraph" w:customStyle="1" w:styleId="Style2">
    <w:name w:val="Style2"/>
    <w:basedOn w:val="Heading10"/>
    <w:link w:val="Style2Char"/>
    <w:qFormat/>
    <w:rsid w:val="00EA5553"/>
    <w:pPr>
      <w:numPr>
        <w:numId w:val="0"/>
      </w:numPr>
      <w:ind w:left="574" w:hanging="432"/>
      <w:contextualSpacing w:val="0"/>
    </w:pPr>
    <w:rPr>
      <w:rFonts w:ascii="Arial" w:hAnsi="Arial" w:cstheme="minorHAnsi"/>
      <w:b w:val="0"/>
      <w:sz w:val="22"/>
      <w:szCs w:val="22"/>
    </w:rPr>
  </w:style>
  <w:style w:type="paragraph" w:customStyle="1" w:styleId="PolicyLevel3">
    <w:name w:val="Policy Level 3"/>
    <w:basedOn w:val="Style2"/>
    <w:qFormat/>
    <w:rsid w:val="00EA5553"/>
    <w:pPr>
      <w:tabs>
        <w:tab w:val="num" w:pos="360"/>
      </w:tabs>
      <w:ind w:left="1730" w:hanging="505"/>
    </w:pPr>
  </w:style>
  <w:style w:type="character" w:customStyle="1" w:styleId="PolicyBulletsChar">
    <w:name w:val="Policy Bullets Char"/>
    <w:basedOn w:val="DefaultParagraphFont"/>
    <w:link w:val="PolicyBullets"/>
    <w:locked/>
    <w:rsid w:val="004D6892"/>
  </w:style>
  <w:style w:type="paragraph" w:customStyle="1" w:styleId="Default">
    <w:name w:val="Default"/>
    <w:rsid w:val="00FB0BFB"/>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unhideWhenUsed/>
    <w:rsid w:val="00163C61"/>
    <w:pPr>
      <w:spacing w:before="100" w:beforeAutospacing="1" w:after="100" w:afterAutospacing="1" w:line="240" w:lineRule="auto"/>
    </w:pPr>
    <w:rPr>
      <w:rFonts w:ascii="Times New Roman" w:eastAsia="Times New Roman" w:hAnsi="Times New Roman"/>
      <w:sz w:val="24"/>
      <w:szCs w:val="24"/>
      <w:lang w:eastAsia="en-GB"/>
    </w:rPr>
  </w:style>
  <w:style w:type="table" w:styleId="GridTable4-Accent1">
    <w:name w:val="Grid Table 4 Accent 1"/>
    <w:basedOn w:val="TableNormal"/>
    <w:uiPriority w:val="49"/>
    <w:rsid w:val="00BF4CC1"/>
    <w:pPr>
      <w:spacing w:after="0" w:line="240" w:lineRule="auto"/>
    </w:p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21633">
      <w:bodyDiv w:val="1"/>
      <w:marLeft w:val="0"/>
      <w:marRight w:val="0"/>
      <w:marTop w:val="0"/>
      <w:marBottom w:val="0"/>
      <w:divBdr>
        <w:top w:val="none" w:sz="0" w:space="0" w:color="auto"/>
        <w:left w:val="none" w:sz="0" w:space="0" w:color="auto"/>
        <w:bottom w:val="none" w:sz="0" w:space="0" w:color="auto"/>
        <w:right w:val="none" w:sz="0" w:space="0" w:color="auto"/>
      </w:divBdr>
    </w:div>
    <w:div w:id="24212326">
      <w:bodyDiv w:val="1"/>
      <w:marLeft w:val="0"/>
      <w:marRight w:val="0"/>
      <w:marTop w:val="0"/>
      <w:marBottom w:val="0"/>
      <w:divBdr>
        <w:top w:val="none" w:sz="0" w:space="0" w:color="auto"/>
        <w:left w:val="none" w:sz="0" w:space="0" w:color="auto"/>
        <w:bottom w:val="none" w:sz="0" w:space="0" w:color="auto"/>
        <w:right w:val="none" w:sz="0" w:space="0" w:color="auto"/>
      </w:divBdr>
    </w:div>
    <w:div w:id="25522705">
      <w:bodyDiv w:val="1"/>
      <w:marLeft w:val="0"/>
      <w:marRight w:val="0"/>
      <w:marTop w:val="0"/>
      <w:marBottom w:val="0"/>
      <w:divBdr>
        <w:top w:val="none" w:sz="0" w:space="0" w:color="auto"/>
        <w:left w:val="none" w:sz="0" w:space="0" w:color="auto"/>
        <w:bottom w:val="none" w:sz="0" w:space="0" w:color="auto"/>
        <w:right w:val="none" w:sz="0" w:space="0" w:color="auto"/>
      </w:divBdr>
    </w:div>
    <w:div w:id="41444494">
      <w:bodyDiv w:val="1"/>
      <w:marLeft w:val="0"/>
      <w:marRight w:val="0"/>
      <w:marTop w:val="0"/>
      <w:marBottom w:val="0"/>
      <w:divBdr>
        <w:top w:val="none" w:sz="0" w:space="0" w:color="auto"/>
        <w:left w:val="none" w:sz="0" w:space="0" w:color="auto"/>
        <w:bottom w:val="none" w:sz="0" w:space="0" w:color="auto"/>
        <w:right w:val="none" w:sz="0" w:space="0" w:color="auto"/>
      </w:divBdr>
    </w:div>
    <w:div w:id="67197995">
      <w:bodyDiv w:val="1"/>
      <w:marLeft w:val="0"/>
      <w:marRight w:val="0"/>
      <w:marTop w:val="0"/>
      <w:marBottom w:val="0"/>
      <w:divBdr>
        <w:top w:val="none" w:sz="0" w:space="0" w:color="auto"/>
        <w:left w:val="none" w:sz="0" w:space="0" w:color="auto"/>
        <w:bottom w:val="none" w:sz="0" w:space="0" w:color="auto"/>
        <w:right w:val="none" w:sz="0" w:space="0" w:color="auto"/>
      </w:divBdr>
    </w:div>
    <w:div w:id="115226115">
      <w:bodyDiv w:val="1"/>
      <w:marLeft w:val="0"/>
      <w:marRight w:val="0"/>
      <w:marTop w:val="0"/>
      <w:marBottom w:val="0"/>
      <w:divBdr>
        <w:top w:val="none" w:sz="0" w:space="0" w:color="auto"/>
        <w:left w:val="none" w:sz="0" w:space="0" w:color="auto"/>
        <w:bottom w:val="none" w:sz="0" w:space="0" w:color="auto"/>
        <w:right w:val="none" w:sz="0" w:space="0" w:color="auto"/>
      </w:divBdr>
    </w:div>
    <w:div w:id="137964857">
      <w:bodyDiv w:val="1"/>
      <w:marLeft w:val="0"/>
      <w:marRight w:val="0"/>
      <w:marTop w:val="0"/>
      <w:marBottom w:val="0"/>
      <w:divBdr>
        <w:top w:val="none" w:sz="0" w:space="0" w:color="auto"/>
        <w:left w:val="none" w:sz="0" w:space="0" w:color="auto"/>
        <w:bottom w:val="none" w:sz="0" w:space="0" w:color="auto"/>
        <w:right w:val="none" w:sz="0" w:space="0" w:color="auto"/>
      </w:divBdr>
    </w:div>
    <w:div w:id="140387868">
      <w:bodyDiv w:val="1"/>
      <w:marLeft w:val="0"/>
      <w:marRight w:val="0"/>
      <w:marTop w:val="0"/>
      <w:marBottom w:val="0"/>
      <w:divBdr>
        <w:top w:val="none" w:sz="0" w:space="0" w:color="auto"/>
        <w:left w:val="none" w:sz="0" w:space="0" w:color="auto"/>
        <w:bottom w:val="none" w:sz="0" w:space="0" w:color="auto"/>
        <w:right w:val="none" w:sz="0" w:space="0" w:color="auto"/>
      </w:divBdr>
    </w:div>
    <w:div w:id="154418379">
      <w:bodyDiv w:val="1"/>
      <w:marLeft w:val="0"/>
      <w:marRight w:val="0"/>
      <w:marTop w:val="0"/>
      <w:marBottom w:val="0"/>
      <w:divBdr>
        <w:top w:val="none" w:sz="0" w:space="0" w:color="auto"/>
        <w:left w:val="none" w:sz="0" w:space="0" w:color="auto"/>
        <w:bottom w:val="none" w:sz="0" w:space="0" w:color="auto"/>
        <w:right w:val="none" w:sz="0" w:space="0" w:color="auto"/>
      </w:divBdr>
    </w:div>
    <w:div w:id="193930093">
      <w:bodyDiv w:val="1"/>
      <w:marLeft w:val="0"/>
      <w:marRight w:val="0"/>
      <w:marTop w:val="0"/>
      <w:marBottom w:val="0"/>
      <w:divBdr>
        <w:top w:val="none" w:sz="0" w:space="0" w:color="auto"/>
        <w:left w:val="none" w:sz="0" w:space="0" w:color="auto"/>
        <w:bottom w:val="none" w:sz="0" w:space="0" w:color="auto"/>
        <w:right w:val="none" w:sz="0" w:space="0" w:color="auto"/>
      </w:divBdr>
    </w:div>
    <w:div w:id="230889354">
      <w:bodyDiv w:val="1"/>
      <w:marLeft w:val="0"/>
      <w:marRight w:val="0"/>
      <w:marTop w:val="0"/>
      <w:marBottom w:val="0"/>
      <w:divBdr>
        <w:top w:val="none" w:sz="0" w:space="0" w:color="auto"/>
        <w:left w:val="none" w:sz="0" w:space="0" w:color="auto"/>
        <w:bottom w:val="none" w:sz="0" w:space="0" w:color="auto"/>
        <w:right w:val="none" w:sz="0" w:space="0" w:color="auto"/>
      </w:divBdr>
    </w:div>
    <w:div w:id="233786025">
      <w:bodyDiv w:val="1"/>
      <w:marLeft w:val="0"/>
      <w:marRight w:val="0"/>
      <w:marTop w:val="0"/>
      <w:marBottom w:val="0"/>
      <w:divBdr>
        <w:top w:val="none" w:sz="0" w:space="0" w:color="auto"/>
        <w:left w:val="none" w:sz="0" w:space="0" w:color="auto"/>
        <w:bottom w:val="none" w:sz="0" w:space="0" w:color="auto"/>
        <w:right w:val="none" w:sz="0" w:space="0" w:color="auto"/>
      </w:divBdr>
    </w:div>
    <w:div w:id="284314076">
      <w:bodyDiv w:val="1"/>
      <w:marLeft w:val="0"/>
      <w:marRight w:val="0"/>
      <w:marTop w:val="0"/>
      <w:marBottom w:val="0"/>
      <w:divBdr>
        <w:top w:val="none" w:sz="0" w:space="0" w:color="auto"/>
        <w:left w:val="none" w:sz="0" w:space="0" w:color="auto"/>
        <w:bottom w:val="none" w:sz="0" w:space="0" w:color="auto"/>
        <w:right w:val="none" w:sz="0" w:space="0" w:color="auto"/>
      </w:divBdr>
    </w:div>
    <w:div w:id="290939778">
      <w:bodyDiv w:val="1"/>
      <w:marLeft w:val="0"/>
      <w:marRight w:val="0"/>
      <w:marTop w:val="0"/>
      <w:marBottom w:val="0"/>
      <w:divBdr>
        <w:top w:val="none" w:sz="0" w:space="0" w:color="auto"/>
        <w:left w:val="none" w:sz="0" w:space="0" w:color="auto"/>
        <w:bottom w:val="none" w:sz="0" w:space="0" w:color="auto"/>
        <w:right w:val="none" w:sz="0" w:space="0" w:color="auto"/>
      </w:divBdr>
    </w:div>
    <w:div w:id="367268582">
      <w:bodyDiv w:val="1"/>
      <w:marLeft w:val="0"/>
      <w:marRight w:val="0"/>
      <w:marTop w:val="0"/>
      <w:marBottom w:val="0"/>
      <w:divBdr>
        <w:top w:val="none" w:sz="0" w:space="0" w:color="auto"/>
        <w:left w:val="none" w:sz="0" w:space="0" w:color="auto"/>
        <w:bottom w:val="none" w:sz="0" w:space="0" w:color="auto"/>
        <w:right w:val="none" w:sz="0" w:space="0" w:color="auto"/>
      </w:divBdr>
    </w:div>
    <w:div w:id="370614624">
      <w:bodyDiv w:val="1"/>
      <w:marLeft w:val="0"/>
      <w:marRight w:val="0"/>
      <w:marTop w:val="0"/>
      <w:marBottom w:val="0"/>
      <w:divBdr>
        <w:top w:val="none" w:sz="0" w:space="0" w:color="auto"/>
        <w:left w:val="none" w:sz="0" w:space="0" w:color="auto"/>
        <w:bottom w:val="none" w:sz="0" w:space="0" w:color="auto"/>
        <w:right w:val="none" w:sz="0" w:space="0" w:color="auto"/>
      </w:divBdr>
    </w:div>
    <w:div w:id="394162362">
      <w:bodyDiv w:val="1"/>
      <w:marLeft w:val="0"/>
      <w:marRight w:val="0"/>
      <w:marTop w:val="0"/>
      <w:marBottom w:val="0"/>
      <w:divBdr>
        <w:top w:val="none" w:sz="0" w:space="0" w:color="auto"/>
        <w:left w:val="none" w:sz="0" w:space="0" w:color="auto"/>
        <w:bottom w:val="none" w:sz="0" w:space="0" w:color="auto"/>
        <w:right w:val="none" w:sz="0" w:space="0" w:color="auto"/>
      </w:divBdr>
    </w:div>
    <w:div w:id="449008304">
      <w:bodyDiv w:val="1"/>
      <w:marLeft w:val="0"/>
      <w:marRight w:val="0"/>
      <w:marTop w:val="0"/>
      <w:marBottom w:val="0"/>
      <w:divBdr>
        <w:top w:val="none" w:sz="0" w:space="0" w:color="auto"/>
        <w:left w:val="none" w:sz="0" w:space="0" w:color="auto"/>
        <w:bottom w:val="none" w:sz="0" w:space="0" w:color="auto"/>
        <w:right w:val="none" w:sz="0" w:space="0" w:color="auto"/>
      </w:divBdr>
    </w:div>
    <w:div w:id="494489541">
      <w:bodyDiv w:val="1"/>
      <w:marLeft w:val="0"/>
      <w:marRight w:val="0"/>
      <w:marTop w:val="0"/>
      <w:marBottom w:val="0"/>
      <w:divBdr>
        <w:top w:val="none" w:sz="0" w:space="0" w:color="auto"/>
        <w:left w:val="none" w:sz="0" w:space="0" w:color="auto"/>
        <w:bottom w:val="none" w:sz="0" w:space="0" w:color="auto"/>
        <w:right w:val="none" w:sz="0" w:space="0" w:color="auto"/>
      </w:divBdr>
    </w:div>
    <w:div w:id="495147858">
      <w:bodyDiv w:val="1"/>
      <w:marLeft w:val="0"/>
      <w:marRight w:val="0"/>
      <w:marTop w:val="0"/>
      <w:marBottom w:val="0"/>
      <w:divBdr>
        <w:top w:val="none" w:sz="0" w:space="0" w:color="auto"/>
        <w:left w:val="none" w:sz="0" w:space="0" w:color="auto"/>
        <w:bottom w:val="none" w:sz="0" w:space="0" w:color="auto"/>
        <w:right w:val="none" w:sz="0" w:space="0" w:color="auto"/>
      </w:divBdr>
    </w:div>
    <w:div w:id="508066425">
      <w:bodyDiv w:val="1"/>
      <w:marLeft w:val="0"/>
      <w:marRight w:val="0"/>
      <w:marTop w:val="0"/>
      <w:marBottom w:val="0"/>
      <w:divBdr>
        <w:top w:val="none" w:sz="0" w:space="0" w:color="auto"/>
        <w:left w:val="none" w:sz="0" w:space="0" w:color="auto"/>
        <w:bottom w:val="none" w:sz="0" w:space="0" w:color="auto"/>
        <w:right w:val="none" w:sz="0" w:space="0" w:color="auto"/>
      </w:divBdr>
    </w:div>
    <w:div w:id="529883112">
      <w:bodyDiv w:val="1"/>
      <w:marLeft w:val="0"/>
      <w:marRight w:val="0"/>
      <w:marTop w:val="0"/>
      <w:marBottom w:val="0"/>
      <w:divBdr>
        <w:top w:val="none" w:sz="0" w:space="0" w:color="auto"/>
        <w:left w:val="none" w:sz="0" w:space="0" w:color="auto"/>
        <w:bottom w:val="none" w:sz="0" w:space="0" w:color="auto"/>
        <w:right w:val="none" w:sz="0" w:space="0" w:color="auto"/>
      </w:divBdr>
    </w:div>
    <w:div w:id="538904804">
      <w:bodyDiv w:val="1"/>
      <w:marLeft w:val="0"/>
      <w:marRight w:val="0"/>
      <w:marTop w:val="0"/>
      <w:marBottom w:val="0"/>
      <w:divBdr>
        <w:top w:val="none" w:sz="0" w:space="0" w:color="auto"/>
        <w:left w:val="none" w:sz="0" w:space="0" w:color="auto"/>
        <w:bottom w:val="none" w:sz="0" w:space="0" w:color="auto"/>
        <w:right w:val="none" w:sz="0" w:space="0" w:color="auto"/>
      </w:divBdr>
    </w:div>
    <w:div w:id="593561902">
      <w:bodyDiv w:val="1"/>
      <w:marLeft w:val="0"/>
      <w:marRight w:val="0"/>
      <w:marTop w:val="0"/>
      <w:marBottom w:val="0"/>
      <w:divBdr>
        <w:top w:val="none" w:sz="0" w:space="0" w:color="auto"/>
        <w:left w:val="none" w:sz="0" w:space="0" w:color="auto"/>
        <w:bottom w:val="none" w:sz="0" w:space="0" w:color="auto"/>
        <w:right w:val="none" w:sz="0" w:space="0" w:color="auto"/>
      </w:divBdr>
    </w:div>
    <w:div w:id="650060072">
      <w:bodyDiv w:val="1"/>
      <w:marLeft w:val="0"/>
      <w:marRight w:val="0"/>
      <w:marTop w:val="0"/>
      <w:marBottom w:val="0"/>
      <w:divBdr>
        <w:top w:val="none" w:sz="0" w:space="0" w:color="auto"/>
        <w:left w:val="none" w:sz="0" w:space="0" w:color="auto"/>
        <w:bottom w:val="none" w:sz="0" w:space="0" w:color="auto"/>
        <w:right w:val="none" w:sz="0" w:space="0" w:color="auto"/>
      </w:divBdr>
    </w:div>
    <w:div w:id="731847971">
      <w:bodyDiv w:val="1"/>
      <w:marLeft w:val="0"/>
      <w:marRight w:val="0"/>
      <w:marTop w:val="0"/>
      <w:marBottom w:val="0"/>
      <w:divBdr>
        <w:top w:val="none" w:sz="0" w:space="0" w:color="auto"/>
        <w:left w:val="none" w:sz="0" w:space="0" w:color="auto"/>
        <w:bottom w:val="none" w:sz="0" w:space="0" w:color="auto"/>
        <w:right w:val="none" w:sz="0" w:space="0" w:color="auto"/>
      </w:divBdr>
    </w:div>
    <w:div w:id="756246054">
      <w:bodyDiv w:val="1"/>
      <w:marLeft w:val="0"/>
      <w:marRight w:val="0"/>
      <w:marTop w:val="0"/>
      <w:marBottom w:val="0"/>
      <w:divBdr>
        <w:top w:val="none" w:sz="0" w:space="0" w:color="auto"/>
        <w:left w:val="none" w:sz="0" w:space="0" w:color="auto"/>
        <w:bottom w:val="none" w:sz="0" w:space="0" w:color="auto"/>
        <w:right w:val="none" w:sz="0" w:space="0" w:color="auto"/>
      </w:divBdr>
    </w:div>
    <w:div w:id="1000504320">
      <w:bodyDiv w:val="1"/>
      <w:marLeft w:val="0"/>
      <w:marRight w:val="0"/>
      <w:marTop w:val="0"/>
      <w:marBottom w:val="0"/>
      <w:divBdr>
        <w:top w:val="none" w:sz="0" w:space="0" w:color="auto"/>
        <w:left w:val="none" w:sz="0" w:space="0" w:color="auto"/>
        <w:bottom w:val="none" w:sz="0" w:space="0" w:color="auto"/>
        <w:right w:val="none" w:sz="0" w:space="0" w:color="auto"/>
      </w:divBdr>
    </w:div>
    <w:div w:id="1136869300">
      <w:bodyDiv w:val="1"/>
      <w:marLeft w:val="0"/>
      <w:marRight w:val="0"/>
      <w:marTop w:val="0"/>
      <w:marBottom w:val="0"/>
      <w:divBdr>
        <w:top w:val="none" w:sz="0" w:space="0" w:color="auto"/>
        <w:left w:val="none" w:sz="0" w:space="0" w:color="auto"/>
        <w:bottom w:val="none" w:sz="0" w:space="0" w:color="auto"/>
        <w:right w:val="none" w:sz="0" w:space="0" w:color="auto"/>
      </w:divBdr>
    </w:div>
    <w:div w:id="1243761664">
      <w:bodyDiv w:val="1"/>
      <w:marLeft w:val="0"/>
      <w:marRight w:val="0"/>
      <w:marTop w:val="0"/>
      <w:marBottom w:val="0"/>
      <w:divBdr>
        <w:top w:val="none" w:sz="0" w:space="0" w:color="auto"/>
        <w:left w:val="none" w:sz="0" w:space="0" w:color="auto"/>
        <w:bottom w:val="none" w:sz="0" w:space="0" w:color="auto"/>
        <w:right w:val="none" w:sz="0" w:space="0" w:color="auto"/>
      </w:divBdr>
    </w:div>
    <w:div w:id="1246646340">
      <w:bodyDiv w:val="1"/>
      <w:marLeft w:val="0"/>
      <w:marRight w:val="0"/>
      <w:marTop w:val="0"/>
      <w:marBottom w:val="0"/>
      <w:divBdr>
        <w:top w:val="none" w:sz="0" w:space="0" w:color="auto"/>
        <w:left w:val="none" w:sz="0" w:space="0" w:color="auto"/>
        <w:bottom w:val="none" w:sz="0" w:space="0" w:color="auto"/>
        <w:right w:val="none" w:sz="0" w:space="0" w:color="auto"/>
      </w:divBdr>
    </w:div>
    <w:div w:id="1255557348">
      <w:bodyDiv w:val="1"/>
      <w:marLeft w:val="0"/>
      <w:marRight w:val="0"/>
      <w:marTop w:val="0"/>
      <w:marBottom w:val="0"/>
      <w:divBdr>
        <w:top w:val="none" w:sz="0" w:space="0" w:color="auto"/>
        <w:left w:val="none" w:sz="0" w:space="0" w:color="auto"/>
        <w:bottom w:val="none" w:sz="0" w:space="0" w:color="auto"/>
        <w:right w:val="none" w:sz="0" w:space="0" w:color="auto"/>
      </w:divBdr>
    </w:div>
    <w:div w:id="1264342342">
      <w:bodyDiv w:val="1"/>
      <w:marLeft w:val="0"/>
      <w:marRight w:val="0"/>
      <w:marTop w:val="0"/>
      <w:marBottom w:val="0"/>
      <w:divBdr>
        <w:top w:val="none" w:sz="0" w:space="0" w:color="auto"/>
        <w:left w:val="none" w:sz="0" w:space="0" w:color="auto"/>
        <w:bottom w:val="none" w:sz="0" w:space="0" w:color="auto"/>
        <w:right w:val="none" w:sz="0" w:space="0" w:color="auto"/>
      </w:divBdr>
    </w:div>
    <w:div w:id="1291285360">
      <w:bodyDiv w:val="1"/>
      <w:marLeft w:val="0"/>
      <w:marRight w:val="0"/>
      <w:marTop w:val="0"/>
      <w:marBottom w:val="0"/>
      <w:divBdr>
        <w:top w:val="none" w:sz="0" w:space="0" w:color="auto"/>
        <w:left w:val="none" w:sz="0" w:space="0" w:color="auto"/>
        <w:bottom w:val="none" w:sz="0" w:space="0" w:color="auto"/>
        <w:right w:val="none" w:sz="0" w:space="0" w:color="auto"/>
      </w:divBdr>
    </w:div>
    <w:div w:id="1296526133">
      <w:bodyDiv w:val="1"/>
      <w:marLeft w:val="0"/>
      <w:marRight w:val="0"/>
      <w:marTop w:val="0"/>
      <w:marBottom w:val="0"/>
      <w:divBdr>
        <w:top w:val="none" w:sz="0" w:space="0" w:color="auto"/>
        <w:left w:val="none" w:sz="0" w:space="0" w:color="auto"/>
        <w:bottom w:val="none" w:sz="0" w:space="0" w:color="auto"/>
        <w:right w:val="none" w:sz="0" w:space="0" w:color="auto"/>
      </w:divBdr>
    </w:div>
    <w:div w:id="1346856996">
      <w:bodyDiv w:val="1"/>
      <w:marLeft w:val="0"/>
      <w:marRight w:val="0"/>
      <w:marTop w:val="0"/>
      <w:marBottom w:val="0"/>
      <w:divBdr>
        <w:top w:val="none" w:sz="0" w:space="0" w:color="auto"/>
        <w:left w:val="none" w:sz="0" w:space="0" w:color="auto"/>
        <w:bottom w:val="none" w:sz="0" w:space="0" w:color="auto"/>
        <w:right w:val="none" w:sz="0" w:space="0" w:color="auto"/>
      </w:divBdr>
    </w:div>
    <w:div w:id="1436710882">
      <w:bodyDiv w:val="1"/>
      <w:marLeft w:val="0"/>
      <w:marRight w:val="0"/>
      <w:marTop w:val="0"/>
      <w:marBottom w:val="0"/>
      <w:divBdr>
        <w:top w:val="none" w:sz="0" w:space="0" w:color="auto"/>
        <w:left w:val="none" w:sz="0" w:space="0" w:color="auto"/>
        <w:bottom w:val="none" w:sz="0" w:space="0" w:color="auto"/>
        <w:right w:val="none" w:sz="0" w:space="0" w:color="auto"/>
      </w:divBdr>
    </w:div>
    <w:div w:id="1488401492">
      <w:bodyDiv w:val="1"/>
      <w:marLeft w:val="0"/>
      <w:marRight w:val="0"/>
      <w:marTop w:val="0"/>
      <w:marBottom w:val="0"/>
      <w:divBdr>
        <w:top w:val="none" w:sz="0" w:space="0" w:color="auto"/>
        <w:left w:val="none" w:sz="0" w:space="0" w:color="auto"/>
        <w:bottom w:val="none" w:sz="0" w:space="0" w:color="auto"/>
        <w:right w:val="none" w:sz="0" w:space="0" w:color="auto"/>
      </w:divBdr>
    </w:div>
    <w:div w:id="1489899176">
      <w:bodyDiv w:val="1"/>
      <w:marLeft w:val="0"/>
      <w:marRight w:val="0"/>
      <w:marTop w:val="0"/>
      <w:marBottom w:val="0"/>
      <w:divBdr>
        <w:top w:val="none" w:sz="0" w:space="0" w:color="auto"/>
        <w:left w:val="none" w:sz="0" w:space="0" w:color="auto"/>
        <w:bottom w:val="none" w:sz="0" w:space="0" w:color="auto"/>
        <w:right w:val="none" w:sz="0" w:space="0" w:color="auto"/>
      </w:divBdr>
    </w:div>
    <w:div w:id="1531870922">
      <w:bodyDiv w:val="1"/>
      <w:marLeft w:val="0"/>
      <w:marRight w:val="0"/>
      <w:marTop w:val="0"/>
      <w:marBottom w:val="0"/>
      <w:divBdr>
        <w:top w:val="none" w:sz="0" w:space="0" w:color="auto"/>
        <w:left w:val="none" w:sz="0" w:space="0" w:color="auto"/>
        <w:bottom w:val="none" w:sz="0" w:space="0" w:color="auto"/>
        <w:right w:val="none" w:sz="0" w:space="0" w:color="auto"/>
      </w:divBdr>
    </w:div>
    <w:div w:id="1567104486">
      <w:bodyDiv w:val="1"/>
      <w:marLeft w:val="0"/>
      <w:marRight w:val="0"/>
      <w:marTop w:val="0"/>
      <w:marBottom w:val="0"/>
      <w:divBdr>
        <w:top w:val="none" w:sz="0" w:space="0" w:color="auto"/>
        <w:left w:val="none" w:sz="0" w:space="0" w:color="auto"/>
        <w:bottom w:val="none" w:sz="0" w:space="0" w:color="auto"/>
        <w:right w:val="none" w:sz="0" w:space="0" w:color="auto"/>
      </w:divBdr>
    </w:div>
    <w:div w:id="1574464347">
      <w:bodyDiv w:val="1"/>
      <w:marLeft w:val="0"/>
      <w:marRight w:val="0"/>
      <w:marTop w:val="0"/>
      <w:marBottom w:val="0"/>
      <w:divBdr>
        <w:top w:val="none" w:sz="0" w:space="0" w:color="auto"/>
        <w:left w:val="none" w:sz="0" w:space="0" w:color="auto"/>
        <w:bottom w:val="none" w:sz="0" w:space="0" w:color="auto"/>
        <w:right w:val="none" w:sz="0" w:space="0" w:color="auto"/>
      </w:divBdr>
    </w:div>
    <w:div w:id="1576667076">
      <w:bodyDiv w:val="1"/>
      <w:marLeft w:val="0"/>
      <w:marRight w:val="0"/>
      <w:marTop w:val="0"/>
      <w:marBottom w:val="0"/>
      <w:divBdr>
        <w:top w:val="none" w:sz="0" w:space="0" w:color="auto"/>
        <w:left w:val="none" w:sz="0" w:space="0" w:color="auto"/>
        <w:bottom w:val="none" w:sz="0" w:space="0" w:color="auto"/>
        <w:right w:val="none" w:sz="0" w:space="0" w:color="auto"/>
      </w:divBdr>
    </w:div>
    <w:div w:id="1701007429">
      <w:bodyDiv w:val="1"/>
      <w:marLeft w:val="0"/>
      <w:marRight w:val="0"/>
      <w:marTop w:val="0"/>
      <w:marBottom w:val="0"/>
      <w:divBdr>
        <w:top w:val="none" w:sz="0" w:space="0" w:color="auto"/>
        <w:left w:val="none" w:sz="0" w:space="0" w:color="auto"/>
        <w:bottom w:val="none" w:sz="0" w:space="0" w:color="auto"/>
        <w:right w:val="none" w:sz="0" w:space="0" w:color="auto"/>
      </w:divBdr>
    </w:div>
    <w:div w:id="1739984188">
      <w:bodyDiv w:val="1"/>
      <w:marLeft w:val="0"/>
      <w:marRight w:val="0"/>
      <w:marTop w:val="0"/>
      <w:marBottom w:val="0"/>
      <w:divBdr>
        <w:top w:val="none" w:sz="0" w:space="0" w:color="auto"/>
        <w:left w:val="none" w:sz="0" w:space="0" w:color="auto"/>
        <w:bottom w:val="none" w:sz="0" w:space="0" w:color="auto"/>
        <w:right w:val="none" w:sz="0" w:space="0" w:color="auto"/>
      </w:divBdr>
    </w:div>
    <w:div w:id="1745102287">
      <w:bodyDiv w:val="1"/>
      <w:marLeft w:val="0"/>
      <w:marRight w:val="0"/>
      <w:marTop w:val="0"/>
      <w:marBottom w:val="0"/>
      <w:divBdr>
        <w:top w:val="none" w:sz="0" w:space="0" w:color="auto"/>
        <w:left w:val="none" w:sz="0" w:space="0" w:color="auto"/>
        <w:bottom w:val="none" w:sz="0" w:space="0" w:color="auto"/>
        <w:right w:val="none" w:sz="0" w:space="0" w:color="auto"/>
      </w:divBdr>
    </w:div>
    <w:div w:id="1881236969">
      <w:bodyDiv w:val="1"/>
      <w:marLeft w:val="0"/>
      <w:marRight w:val="0"/>
      <w:marTop w:val="0"/>
      <w:marBottom w:val="0"/>
      <w:divBdr>
        <w:top w:val="none" w:sz="0" w:space="0" w:color="auto"/>
        <w:left w:val="none" w:sz="0" w:space="0" w:color="auto"/>
        <w:bottom w:val="none" w:sz="0" w:space="0" w:color="auto"/>
        <w:right w:val="none" w:sz="0" w:space="0" w:color="auto"/>
      </w:divBdr>
    </w:div>
    <w:div w:id="1941525437">
      <w:bodyDiv w:val="1"/>
      <w:marLeft w:val="0"/>
      <w:marRight w:val="0"/>
      <w:marTop w:val="0"/>
      <w:marBottom w:val="0"/>
      <w:divBdr>
        <w:top w:val="none" w:sz="0" w:space="0" w:color="auto"/>
        <w:left w:val="none" w:sz="0" w:space="0" w:color="auto"/>
        <w:bottom w:val="none" w:sz="0" w:space="0" w:color="auto"/>
        <w:right w:val="none" w:sz="0" w:space="0" w:color="auto"/>
      </w:divBdr>
    </w:div>
    <w:div w:id="1943024834">
      <w:bodyDiv w:val="1"/>
      <w:marLeft w:val="0"/>
      <w:marRight w:val="0"/>
      <w:marTop w:val="0"/>
      <w:marBottom w:val="0"/>
      <w:divBdr>
        <w:top w:val="none" w:sz="0" w:space="0" w:color="auto"/>
        <w:left w:val="none" w:sz="0" w:space="0" w:color="auto"/>
        <w:bottom w:val="none" w:sz="0" w:space="0" w:color="auto"/>
        <w:right w:val="none" w:sz="0" w:space="0" w:color="auto"/>
      </w:divBdr>
    </w:div>
    <w:div w:id="1968275340">
      <w:bodyDiv w:val="1"/>
      <w:marLeft w:val="0"/>
      <w:marRight w:val="0"/>
      <w:marTop w:val="0"/>
      <w:marBottom w:val="0"/>
      <w:divBdr>
        <w:top w:val="none" w:sz="0" w:space="0" w:color="auto"/>
        <w:left w:val="none" w:sz="0" w:space="0" w:color="auto"/>
        <w:bottom w:val="none" w:sz="0" w:space="0" w:color="auto"/>
        <w:right w:val="none" w:sz="0" w:space="0" w:color="auto"/>
      </w:divBdr>
    </w:div>
    <w:div w:id="1986811161">
      <w:bodyDiv w:val="1"/>
      <w:marLeft w:val="0"/>
      <w:marRight w:val="0"/>
      <w:marTop w:val="0"/>
      <w:marBottom w:val="0"/>
      <w:divBdr>
        <w:top w:val="none" w:sz="0" w:space="0" w:color="auto"/>
        <w:left w:val="none" w:sz="0" w:space="0" w:color="auto"/>
        <w:bottom w:val="none" w:sz="0" w:space="0" w:color="auto"/>
        <w:right w:val="none" w:sz="0" w:space="0" w:color="auto"/>
      </w:divBdr>
    </w:div>
    <w:div w:id="2060474459">
      <w:bodyDiv w:val="1"/>
      <w:marLeft w:val="0"/>
      <w:marRight w:val="0"/>
      <w:marTop w:val="0"/>
      <w:marBottom w:val="0"/>
      <w:divBdr>
        <w:top w:val="none" w:sz="0" w:space="0" w:color="auto"/>
        <w:left w:val="none" w:sz="0" w:space="0" w:color="auto"/>
        <w:bottom w:val="none" w:sz="0" w:space="0" w:color="auto"/>
        <w:right w:val="none" w:sz="0" w:space="0" w:color="auto"/>
      </w:divBdr>
    </w:div>
    <w:div w:id="2100365523">
      <w:bodyDiv w:val="1"/>
      <w:marLeft w:val="0"/>
      <w:marRight w:val="0"/>
      <w:marTop w:val="0"/>
      <w:marBottom w:val="0"/>
      <w:divBdr>
        <w:top w:val="none" w:sz="0" w:space="0" w:color="auto"/>
        <w:left w:val="none" w:sz="0" w:space="0" w:color="auto"/>
        <w:bottom w:val="none" w:sz="0" w:space="0" w:color="auto"/>
        <w:right w:val="none" w:sz="0" w:space="0" w:color="auto"/>
      </w:divBdr>
    </w:div>
    <w:div w:id="2100828879">
      <w:bodyDiv w:val="1"/>
      <w:marLeft w:val="0"/>
      <w:marRight w:val="0"/>
      <w:marTop w:val="0"/>
      <w:marBottom w:val="0"/>
      <w:divBdr>
        <w:top w:val="none" w:sz="0" w:space="0" w:color="auto"/>
        <w:left w:val="none" w:sz="0" w:space="0" w:color="auto"/>
        <w:bottom w:val="none" w:sz="0" w:space="0" w:color="auto"/>
        <w:right w:val="none" w:sz="0" w:space="0" w:color="auto"/>
      </w:divBdr>
    </w:div>
    <w:div w:id="2104253858">
      <w:bodyDiv w:val="1"/>
      <w:marLeft w:val="0"/>
      <w:marRight w:val="0"/>
      <w:marTop w:val="0"/>
      <w:marBottom w:val="0"/>
      <w:divBdr>
        <w:top w:val="none" w:sz="0" w:space="0" w:color="auto"/>
        <w:left w:val="none" w:sz="0" w:space="0" w:color="auto"/>
        <w:bottom w:val="none" w:sz="0" w:space="0" w:color="auto"/>
        <w:right w:val="none" w:sz="0" w:space="0" w:color="auto"/>
      </w:divBdr>
    </w:div>
    <w:div w:id="2118745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image" Target="media/image2.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Hyperlink">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FFD006"/>
      </a:hlink>
      <a:folHlink>
        <a:srgbClr val="7030A0"/>
      </a:folHlink>
    </a:clrScheme>
    <a:fontScheme name="Policy 1">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9C4EB9F81EC454B907A4E5014066350" ma:contentTypeVersion="13" ma:contentTypeDescription="Create a new document." ma:contentTypeScope="" ma:versionID="29debb2c0e17fef99cdbe5ab678cdb7f">
  <xsd:schema xmlns:xsd="http://www.w3.org/2001/XMLSchema" xmlns:xs="http://www.w3.org/2001/XMLSchema" xmlns:p="http://schemas.microsoft.com/office/2006/metadata/properties" xmlns:ns2="62d1b99c-a0fd-4749-8d23-e19b5d73513f" xmlns:ns3="f91bf146-a249-4c25-8dc3-2232c8f7e001" targetNamespace="http://schemas.microsoft.com/office/2006/metadata/properties" ma:root="true" ma:fieldsID="b1dad8fef46341683bdfd5d60ca4be8f" ns2:_="" ns3:_="">
    <xsd:import namespace="62d1b99c-a0fd-4749-8d23-e19b5d73513f"/>
    <xsd:import namespace="f91bf146-a249-4c25-8dc3-2232c8f7e00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d1b99c-a0fd-4749-8d23-e19b5d73513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1ad2d179-fc71-4ef4-988b-19d797ca4e5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91bf146-a249-4c25-8dc3-2232c8f7e001"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8da3e94-ea4b-4220-a89a-f7e03e148fd2}" ma:internalName="TaxCatchAll" ma:showField="CatchAllData" ma:web="f91bf146-a249-4c25-8dc3-2232c8f7e00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91bf146-a249-4c25-8dc3-2232c8f7e001" xsi:nil="true"/>
    <lcf76f155ced4ddcb4097134ff3c332f xmlns="62d1b99c-a0fd-4749-8d23-e19b5d73513f">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FE3D91-4486-41C8-98EC-6F7CEB5FC5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2d1b99c-a0fd-4749-8d23-e19b5d73513f"/>
    <ds:schemaRef ds:uri="f91bf146-a249-4c25-8dc3-2232c8f7e0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5ADE95A-FAA4-4479-B12F-44F369306963}">
  <ds:schemaRefs>
    <ds:schemaRef ds:uri="http://schemas.microsoft.com/office/2006/metadata/properties"/>
    <ds:schemaRef ds:uri="http://schemas.microsoft.com/office/infopath/2007/PartnerControls"/>
    <ds:schemaRef ds:uri="f91bf146-a249-4c25-8dc3-2232c8f7e001"/>
    <ds:schemaRef ds:uri="62d1b99c-a0fd-4749-8d23-e19b5d73513f"/>
  </ds:schemaRefs>
</ds:datastoreItem>
</file>

<file path=customXml/itemProps3.xml><?xml version="1.0" encoding="utf-8"?>
<ds:datastoreItem xmlns:ds="http://schemas.openxmlformats.org/officeDocument/2006/customXml" ds:itemID="{E053ED27-2DCE-452B-813E-F33AC34DDEE6}">
  <ds:schemaRefs>
    <ds:schemaRef ds:uri="http://schemas.openxmlformats.org/officeDocument/2006/bibliography"/>
  </ds:schemaRefs>
</ds:datastoreItem>
</file>

<file path=customXml/itemProps4.xml><?xml version="1.0" encoding="utf-8"?>
<ds:datastoreItem xmlns:ds="http://schemas.openxmlformats.org/officeDocument/2006/customXml" ds:itemID="{C8E27FE7-15A0-4795-A65F-399A0391C91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3788</Words>
  <Characters>20537</Characters>
  <Application>Microsoft Office Word</Application>
  <DocSecurity>0</DocSecurity>
  <Lines>456</Lines>
  <Paragraphs>273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24052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Kieran Bamford</dc:creator>
  <cp:lastModifiedBy>Sara Hartshorn</cp:lastModifiedBy>
  <cp:revision>2</cp:revision>
  <cp:lastPrinted>2023-11-13T09:16:00Z</cp:lastPrinted>
  <dcterms:created xsi:type="dcterms:W3CDTF">2026-04-11T22:19:00Z</dcterms:created>
  <dcterms:modified xsi:type="dcterms:W3CDTF">2026-04-11T22:19:00Z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0x01010009C4EB9F81EC454B907A4E5014066350</vt:lpwstr>
  </property>
  <property fmtid="{D5CDD505-2E9C-101B-9397-08002B2CF9AE}" pid="3" name="MediaServiceImageTags">
    <vt:lpwstr/>
  </property>
</Properties>
</file>